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73AB74" w14:textId="7C5FD918" w:rsidR="00BE4CF5" w:rsidRPr="00200DB6" w:rsidRDefault="00200DB6" w:rsidP="00FC5703">
      <w:pPr>
        <w:rPr>
          <w:rFonts w:cs="Arial"/>
          <w:b/>
        </w:rPr>
      </w:pPr>
      <w:r w:rsidRPr="00200DB6">
        <w:rPr>
          <w:rFonts w:cs="Arial"/>
          <w:b/>
        </w:rPr>
        <w:t>UNTERNEHMENS-INFORMATIONEN</w:t>
      </w:r>
    </w:p>
    <w:p w14:paraId="59A295AD" w14:textId="3882ADCB" w:rsidR="00F023A7" w:rsidRDefault="00F023A7" w:rsidP="00FC5703">
      <w:pPr>
        <w:rPr>
          <w:rFonts w:cs="Arial"/>
        </w:rPr>
      </w:pPr>
    </w:p>
    <w:p w14:paraId="1E8D1C10" w14:textId="3D263D56" w:rsidR="00200DB6" w:rsidRDefault="00200DB6" w:rsidP="00FC5703">
      <w:pPr>
        <w:rPr>
          <w:rFonts w:cs="Arial"/>
          <w:b/>
          <w:bCs/>
          <w:sz w:val="28"/>
          <w:szCs w:val="28"/>
        </w:rPr>
      </w:pPr>
      <w:r w:rsidRPr="00200DB6">
        <w:rPr>
          <w:rFonts w:cs="Arial"/>
          <w:b/>
          <w:bCs/>
          <w:sz w:val="28"/>
          <w:szCs w:val="28"/>
        </w:rPr>
        <w:t>Aenova Group: weltweit führender Auftragshersteller und -entwickler für Pharma</w:t>
      </w:r>
      <w:r>
        <w:rPr>
          <w:rFonts w:cs="Arial"/>
          <w:b/>
          <w:bCs/>
          <w:sz w:val="28"/>
          <w:szCs w:val="28"/>
        </w:rPr>
        <w:t>-</w:t>
      </w:r>
      <w:r w:rsidRPr="00200DB6">
        <w:rPr>
          <w:rFonts w:cs="Arial"/>
          <w:b/>
          <w:bCs/>
          <w:sz w:val="28"/>
          <w:szCs w:val="28"/>
        </w:rPr>
        <w:t xml:space="preserve"> und Healthcare-</w:t>
      </w:r>
      <w:r>
        <w:rPr>
          <w:rFonts w:cs="Arial"/>
          <w:b/>
          <w:bCs/>
          <w:sz w:val="28"/>
          <w:szCs w:val="28"/>
        </w:rPr>
        <w:t>Unternehmen</w:t>
      </w:r>
    </w:p>
    <w:p w14:paraId="23E06D8F" w14:textId="77777777" w:rsidR="00200DB6" w:rsidRPr="00200DB6" w:rsidRDefault="00200DB6" w:rsidP="00FC5703">
      <w:pPr>
        <w:rPr>
          <w:rFonts w:cs="Arial"/>
        </w:rPr>
      </w:pPr>
    </w:p>
    <w:p w14:paraId="3F27F25F" w14:textId="2DA04042" w:rsidR="00200DB6" w:rsidRPr="00045984" w:rsidRDefault="00200DB6" w:rsidP="00FC5703">
      <w:pPr>
        <w:rPr>
          <w:rFonts w:cs="Arial"/>
          <w:sz w:val="24"/>
          <w:szCs w:val="24"/>
        </w:rPr>
      </w:pPr>
      <w:r w:rsidRPr="00045984">
        <w:rPr>
          <w:rFonts w:cs="Arial"/>
          <w:b/>
          <w:sz w:val="24"/>
          <w:szCs w:val="24"/>
        </w:rPr>
        <w:t>Unternehmensprofil</w:t>
      </w:r>
    </w:p>
    <w:p w14:paraId="0FD6C63B" w14:textId="2245427A" w:rsidR="00200DB6" w:rsidRPr="00200DB6" w:rsidRDefault="00200DB6" w:rsidP="00FC5703">
      <w:pPr>
        <w:rPr>
          <w:rFonts w:cs="Arial"/>
        </w:rPr>
      </w:pPr>
      <w:r w:rsidRPr="00200DB6">
        <w:rPr>
          <w:rFonts w:cs="Arial"/>
        </w:rPr>
        <w:t xml:space="preserve">Die Aenova Group ist ein weltweit führender Auftragshersteller und Entwicklungsdienstleister für die Pharma- und Gesundheitsindustrie. Als </w:t>
      </w:r>
      <w:r w:rsidRPr="00200DB6">
        <w:rPr>
          <w:rFonts w:cs="Arial"/>
        </w:rPr>
        <w:t>Full-Service-Dienstleister</w:t>
      </w:r>
      <w:r w:rsidRPr="00200DB6">
        <w:rPr>
          <w:rFonts w:cs="Arial"/>
        </w:rPr>
        <w:t xml:space="preserve"> entwickelt, produziert und verpackt Aenova alle gängigen Darreichungsformen, Produktgruppen und Wirkstoffklassen von Arzneimitteln und Nahrungsergänzungsmitteln für Human- und Tiergesundheit: fest, halbfest und flüssig, steril und nicht-steril, hoch- und niedrigdosiert, OEB 1-5. Mit rund 4.300 Mitarbeitern an 1</w:t>
      </w:r>
      <w:r w:rsidR="009C4F0A">
        <w:rPr>
          <w:rFonts w:cs="Arial"/>
        </w:rPr>
        <w:t>6</w:t>
      </w:r>
      <w:r w:rsidRPr="00200DB6">
        <w:rPr>
          <w:rFonts w:cs="Arial"/>
        </w:rPr>
        <w:t xml:space="preserve"> Standorten in Europa und den USA erwirtschaftet Aenova einen Jahresumsatz von rund 750 Mio Euro. </w:t>
      </w:r>
      <w:hyperlink r:id="rId11" w:history="1">
        <w:r w:rsidRPr="00200DB6">
          <w:rPr>
            <w:rStyle w:val="Hyperlink"/>
            <w:rFonts w:cs="Arial"/>
          </w:rPr>
          <w:t>www.aenova-group.com</w:t>
        </w:r>
      </w:hyperlink>
      <w:r w:rsidRPr="00200DB6">
        <w:rPr>
          <w:rFonts w:cs="Arial"/>
        </w:rPr>
        <w:t xml:space="preserve"> </w:t>
      </w:r>
    </w:p>
    <w:p w14:paraId="1803537D" w14:textId="26834289" w:rsidR="00200DB6" w:rsidRPr="00200DB6" w:rsidRDefault="00200DB6" w:rsidP="00FC5703">
      <w:pPr>
        <w:rPr>
          <w:rFonts w:cs="Arial"/>
        </w:rPr>
      </w:pPr>
    </w:p>
    <w:p w14:paraId="149C4E6D" w14:textId="3805B079" w:rsidR="00200DB6" w:rsidRPr="00045984" w:rsidRDefault="00200DB6" w:rsidP="00FC5703">
      <w:pPr>
        <w:rPr>
          <w:rFonts w:cs="Arial"/>
          <w:b/>
          <w:bCs/>
          <w:sz w:val="24"/>
          <w:szCs w:val="24"/>
        </w:rPr>
      </w:pPr>
      <w:r w:rsidRPr="00045984">
        <w:rPr>
          <w:rFonts w:cs="Arial"/>
          <w:b/>
          <w:bCs/>
          <w:sz w:val="24"/>
          <w:szCs w:val="24"/>
        </w:rPr>
        <w:t>Unternehmensdarstellung</w:t>
      </w:r>
    </w:p>
    <w:p w14:paraId="4D4FF649" w14:textId="0FA830AE" w:rsidR="00794456" w:rsidRDefault="00794456" w:rsidP="00FC5703">
      <w:pPr>
        <w:rPr>
          <w:rFonts w:cs="Arial"/>
          <w:b/>
          <w:bCs/>
        </w:rPr>
      </w:pPr>
    </w:p>
    <w:p w14:paraId="426034BD" w14:textId="15FB9938" w:rsidR="00794456" w:rsidRPr="00200DB6" w:rsidRDefault="00794456" w:rsidP="00FC5703">
      <w:pPr>
        <w:rPr>
          <w:rFonts w:cs="Arial"/>
          <w:b/>
          <w:bCs/>
        </w:rPr>
      </w:pPr>
      <w:r>
        <w:rPr>
          <w:rFonts w:cs="Arial"/>
          <w:b/>
          <w:bCs/>
        </w:rPr>
        <w:t>Leistungsspektrum</w:t>
      </w:r>
      <w:r w:rsidR="00045984">
        <w:rPr>
          <w:rFonts w:cs="Arial"/>
          <w:b/>
          <w:bCs/>
        </w:rPr>
        <w:t xml:space="preserve"> der Aenova Group</w:t>
      </w:r>
    </w:p>
    <w:p w14:paraId="28156979" w14:textId="466A23D6" w:rsidR="00200DB6" w:rsidRPr="006E3B1B" w:rsidRDefault="00200DB6" w:rsidP="00FC5703">
      <w:pPr>
        <w:rPr>
          <w:rFonts w:cs="Arial"/>
          <w:bCs/>
        </w:rPr>
      </w:pPr>
      <w:r w:rsidRPr="00200DB6">
        <w:rPr>
          <w:rFonts w:cs="Arial"/>
          <w:bCs/>
        </w:rPr>
        <w:t>Die Aenova Gruppe ist einer der weltweit größten pharmazeutischen Auftragshersteller</w:t>
      </w:r>
      <w:r w:rsidR="00FC5703">
        <w:rPr>
          <w:rFonts w:cs="Arial"/>
          <w:bCs/>
        </w:rPr>
        <w:t xml:space="preserve"> und -entwickler</w:t>
      </w:r>
      <w:r w:rsidRPr="00200DB6">
        <w:rPr>
          <w:rFonts w:cs="Arial"/>
          <w:bCs/>
        </w:rPr>
        <w:t>. In Europa ist das Unternehmen Marktführer bei der Entwicklung</w:t>
      </w:r>
      <w:r w:rsidR="00AC483B">
        <w:rPr>
          <w:rFonts w:cs="Arial"/>
          <w:bCs/>
        </w:rPr>
        <w:t>,</w:t>
      </w:r>
      <w:r>
        <w:rPr>
          <w:rFonts w:cs="Arial"/>
          <w:bCs/>
        </w:rPr>
        <w:t xml:space="preserve"> </w:t>
      </w:r>
      <w:r w:rsidRPr="00200DB6">
        <w:rPr>
          <w:rFonts w:cs="Arial"/>
          <w:bCs/>
        </w:rPr>
        <w:t xml:space="preserve">Herstellung </w:t>
      </w:r>
      <w:r w:rsidR="00AC483B">
        <w:rPr>
          <w:rFonts w:cs="Arial"/>
          <w:bCs/>
        </w:rPr>
        <w:t xml:space="preserve">und Verpackung </w:t>
      </w:r>
      <w:r w:rsidRPr="00200DB6">
        <w:rPr>
          <w:rFonts w:cs="Arial"/>
          <w:bCs/>
        </w:rPr>
        <w:t>von Arznei- und Nahrungsergänzungsmitteln</w:t>
      </w:r>
      <w:r w:rsidR="00FC5703">
        <w:rPr>
          <w:rFonts w:cs="Arial"/>
          <w:bCs/>
        </w:rPr>
        <w:t xml:space="preserve"> im Bereich aller gängigen Dosierungsformen und weltweit unter den führenden Herstellern für Softgel</w:t>
      </w:r>
      <w:r w:rsidR="00794456">
        <w:rPr>
          <w:rFonts w:cs="Arial"/>
          <w:bCs/>
        </w:rPr>
        <w:t>-</w:t>
      </w:r>
      <w:r w:rsidR="00FC5703">
        <w:rPr>
          <w:rFonts w:cs="Arial"/>
          <w:bCs/>
        </w:rPr>
        <w:t>Kapseln sowie im Bereich Tiergesundheit</w:t>
      </w:r>
      <w:r w:rsidRPr="00200DB6">
        <w:rPr>
          <w:rFonts w:cs="Arial"/>
          <w:bCs/>
        </w:rPr>
        <w:t xml:space="preserve">. </w:t>
      </w:r>
      <w:r w:rsidR="006E3B1B" w:rsidRPr="006E3B1B">
        <w:rPr>
          <w:rFonts w:cs="Arial"/>
          <w:bCs/>
        </w:rPr>
        <w:t xml:space="preserve">Unter dem Motto "Excellence beyond Manufacturing" positioniert sich die Aenova Group als </w:t>
      </w:r>
      <w:r w:rsidR="006E3B1B">
        <w:rPr>
          <w:rFonts w:cs="Arial"/>
          <w:bCs/>
        </w:rPr>
        <w:t xml:space="preserve">kundenorientierter </w:t>
      </w:r>
      <w:r w:rsidR="006E3B1B" w:rsidRPr="006E3B1B">
        <w:rPr>
          <w:rFonts w:cs="Arial"/>
          <w:bCs/>
        </w:rPr>
        <w:t>One-stop Shop</w:t>
      </w:r>
      <w:r w:rsidR="006E3B1B">
        <w:rPr>
          <w:rFonts w:cs="Arial"/>
          <w:bCs/>
        </w:rPr>
        <w:t>.</w:t>
      </w:r>
    </w:p>
    <w:p w14:paraId="0BAF8ED4" w14:textId="77777777" w:rsidR="00FC5703" w:rsidRPr="006E3B1B" w:rsidRDefault="00FC5703" w:rsidP="00FC5703">
      <w:pPr>
        <w:rPr>
          <w:rFonts w:cs="Arial"/>
          <w:bCs/>
        </w:rPr>
      </w:pPr>
    </w:p>
    <w:p w14:paraId="1686FE6A" w14:textId="654CD0AC" w:rsidR="00794456" w:rsidRDefault="00200DB6" w:rsidP="00FC5703">
      <w:pPr>
        <w:rPr>
          <w:rFonts w:cs="Arial"/>
        </w:rPr>
      </w:pPr>
      <w:r w:rsidRPr="00200DB6">
        <w:rPr>
          <w:rFonts w:cs="Arial"/>
        </w:rPr>
        <w:t xml:space="preserve">Das Leistungsspektrum </w:t>
      </w:r>
      <w:r w:rsidR="00FC5703">
        <w:rPr>
          <w:rFonts w:cs="Arial"/>
        </w:rPr>
        <w:t xml:space="preserve">der Aenova Group </w:t>
      </w:r>
      <w:r w:rsidRPr="00200DB6">
        <w:rPr>
          <w:rFonts w:cs="Arial"/>
        </w:rPr>
        <w:t xml:space="preserve">umfasst die gesamte Wertschöpfungskette der Entwicklung und Herstellung aller gängigen Darreichungsformen (fest, halbfest und flüssig) und Produktgruppen </w:t>
      </w:r>
      <w:r w:rsidR="00AC483B">
        <w:rPr>
          <w:rFonts w:cs="Arial"/>
        </w:rPr>
        <w:t>für</w:t>
      </w:r>
      <w:r w:rsidRPr="00200DB6">
        <w:rPr>
          <w:rFonts w:cs="Arial"/>
        </w:rPr>
        <w:t xml:space="preserve"> Arznei- und Nahrungsergänzungsmittel. Dazu </w:t>
      </w:r>
      <w:r w:rsidR="00AC483B">
        <w:rPr>
          <w:rFonts w:cs="Arial"/>
        </w:rPr>
        <w:t>gehören</w:t>
      </w:r>
      <w:r w:rsidRPr="00200DB6">
        <w:rPr>
          <w:rFonts w:cs="Arial"/>
        </w:rPr>
        <w:t xml:space="preserve"> Tabletten, Hartkapseln, </w:t>
      </w:r>
      <w:r w:rsidR="00720075">
        <w:rPr>
          <w:rFonts w:cs="Arial"/>
        </w:rPr>
        <w:t xml:space="preserve">Trockenpulver-Inhalationskapseln, </w:t>
      </w:r>
      <w:r w:rsidR="00720075" w:rsidRPr="00200DB6">
        <w:rPr>
          <w:rFonts w:cs="Arial"/>
        </w:rPr>
        <w:t xml:space="preserve">Weichgelatinekapseln, </w:t>
      </w:r>
      <w:r w:rsidRPr="00200DB6">
        <w:rPr>
          <w:rFonts w:cs="Arial"/>
        </w:rPr>
        <w:t>Gele, Cremes, Salben,</w:t>
      </w:r>
      <w:r w:rsidR="008F773A">
        <w:rPr>
          <w:rFonts w:cs="Arial"/>
        </w:rPr>
        <w:t xml:space="preserve"> Zäpfchen,</w:t>
      </w:r>
      <w:r w:rsidRPr="00200DB6">
        <w:rPr>
          <w:rFonts w:cs="Arial"/>
        </w:rPr>
        <w:t xml:space="preserve"> Tinkturen</w:t>
      </w:r>
      <w:r w:rsidR="00FC5703">
        <w:rPr>
          <w:rFonts w:cs="Arial"/>
        </w:rPr>
        <w:t xml:space="preserve"> und</w:t>
      </w:r>
      <w:r w:rsidRPr="00200DB6">
        <w:rPr>
          <w:rFonts w:cs="Arial"/>
        </w:rPr>
        <w:t xml:space="preserve"> Tropfen. Hinzu kommen sterile Produkte</w:t>
      </w:r>
      <w:r w:rsidR="00FC5703">
        <w:rPr>
          <w:rFonts w:cs="Arial"/>
        </w:rPr>
        <w:t xml:space="preserve"> wie</w:t>
      </w:r>
      <w:r w:rsidR="00720075">
        <w:rPr>
          <w:rFonts w:cs="Arial"/>
        </w:rPr>
        <w:t xml:space="preserve"> Ampullen,</w:t>
      </w:r>
      <w:r w:rsidR="00FC5703">
        <w:rPr>
          <w:rFonts w:cs="Arial"/>
        </w:rPr>
        <w:t xml:space="preserve"> Inje</w:t>
      </w:r>
      <w:r w:rsidR="00720075">
        <w:rPr>
          <w:rFonts w:cs="Arial"/>
        </w:rPr>
        <w:t>k</w:t>
      </w:r>
      <w:r w:rsidR="00FC5703">
        <w:rPr>
          <w:rFonts w:cs="Arial"/>
        </w:rPr>
        <w:t>tabilia</w:t>
      </w:r>
      <w:r w:rsidR="00720075">
        <w:rPr>
          <w:rFonts w:cs="Arial"/>
        </w:rPr>
        <w:t xml:space="preserve"> als Flüssig-Vials (inklusive Fill and Finisch von Biologika), Pulver-Vials und gefriergetrocknete Vials sowie </w:t>
      </w:r>
      <w:r w:rsidR="00720075">
        <w:rPr>
          <w:rFonts w:cs="Arial"/>
        </w:rPr>
        <w:t>vorbefüllte Spritzen</w:t>
      </w:r>
      <w:r w:rsidR="00720075">
        <w:rPr>
          <w:rFonts w:cs="Arial"/>
        </w:rPr>
        <w:t xml:space="preserve">. Aenova produziert in den Wirkstoffklassen OEB 1 bis 5 und verarbeitet auch </w:t>
      </w:r>
      <w:r w:rsidRPr="00200DB6">
        <w:rPr>
          <w:rFonts w:cs="Arial"/>
        </w:rPr>
        <w:t>spezielle</w:t>
      </w:r>
      <w:r w:rsidR="00FC5703">
        <w:rPr>
          <w:rFonts w:cs="Arial"/>
        </w:rPr>
        <w:t xml:space="preserve"> hochpotente</w:t>
      </w:r>
      <w:r w:rsidRPr="00200DB6">
        <w:rPr>
          <w:rFonts w:cs="Arial"/>
        </w:rPr>
        <w:t xml:space="preserve"> Wirkstoffe wie Hormone</w:t>
      </w:r>
      <w:r w:rsidR="008B2E65">
        <w:rPr>
          <w:rFonts w:cs="Arial"/>
        </w:rPr>
        <w:t xml:space="preserve"> und hormonähnliche</w:t>
      </w:r>
      <w:r w:rsidRPr="00200DB6">
        <w:rPr>
          <w:rFonts w:cs="Arial"/>
        </w:rPr>
        <w:t>, Antibiotika</w:t>
      </w:r>
      <w:r w:rsidR="00007002">
        <w:rPr>
          <w:rFonts w:cs="Arial"/>
        </w:rPr>
        <w:t>, Narkotika</w:t>
      </w:r>
      <w:r w:rsidRPr="00200DB6">
        <w:rPr>
          <w:rFonts w:cs="Arial"/>
        </w:rPr>
        <w:t xml:space="preserve"> und Zytostatika</w:t>
      </w:r>
      <w:r w:rsidR="00720075">
        <w:rPr>
          <w:rFonts w:cs="Arial"/>
        </w:rPr>
        <w:t xml:space="preserve"> in hoher wie niedriger Dosierun</w:t>
      </w:r>
      <w:r w:rsidR="00794456">
        <w:rPr>
          <w:rFonts w:cs="Arial"/>
        </w:rPr>
        <w:t>g und mit kontrollierter Freisetzung.</w:t>
      </w:r>
    </w:p>
    <w:p w14:paraId="0DD7487D" w14:textId="77777777" w:rsidR="00794456" w:rsidRDefault="00794456" w:rsidP="00FC5703">
      <w:pPr>
        <w:rPr>
          <w:rFonts w:cs="Arial"/>
        </w:rPr>
      </w:pPr>
    </w:p>
    <w:p w14:paraId="0C10BC5F" w14:textId="6EF12B7A" w:rsidR="00794456" w:rsidRPr="00794456" w:rsidRDefault="00794456" w:rsidP="00794456">
      <w:pPr>
        <w:rPr>
          <w:rFonts w:cs="Arial"/>
        </w:rPr>
      </w:pPr>
      <w:r>
        <w:rPr>
          <w:rFonts w:cs="Arial"/>
        </w:rPr>
        <w:t>Im Bereich E</w:t>
      </w:r>
      <w:r w:rsidRPr="00794456">
        <w:rPr>
          <w:rFonts w:cs="Arial"/>
        </w:rPr>
        <w:t xml:space="preserve">ntwicklung </w:t>
      </w:r>
      <w:r>
        <w:rPr>
          <w:rFonts w:cs="Arial"/>
        </w:rPr>
        <w:t>und Technical Transfer profitiert die Aenova Group von ihrer langjährigen Erfahrung, die bis in</w:t>
      </w:r>
      <w:r w:rsidR="00AC483B">
        <w:rPr>
          <w:rFonts w:cs="Arial"/>
        </w:rPr>
        <w:t xml:space="preserve"> das</w:t>
      </w:r>
      <w:r>
        <w:rPr>
          <w:rFonts w:cs="Arial"/>
        </w:rPr>
        <w:t xml:space="preserve"> 19. Jahrhundert zurück geht. Das </w:t>
      </w:r>
      <w:r w:rsidRPr="00794456">
        <w:rPr>
          <w:rFonts w:cs="Arial"/>
        </w:rPr>
        <w:t>Entwicklungsangebot erstreckt sich über den gesamten pharmazeutischen Produktlebenszyklus</w:t>
      </w:r>
      <w:r>
        <w:rPr>
          <w:rFonts w:cs="Arial"/>
        </w:rPr>
        <w:t xml:space="preserve"> von der </w:t>
      </w:r>
      <w:r w:rsidRPr="00794456">
        <w:rPr>
          <w:rFonts w:cs="Arial"/>
        </w:rPr>
        <w:t>Formulierung und Prozessentwicklung</w:t>
      </w:r>
      <w:r>
        <w:rPr>
          <w:rFonts w:cs="Arial"/>
        </w:rPr>
        <w:t xml:space="preserve"> über die </w:t>
      </w:r>
      <w:r w:rsidRPr="00794456">
        <w:rPr>
          <w:rFonts w:cs="Arial"/>
        </w:rPr>
        <w:t>Analytische Entwicklung und Validierung</w:t>
      </w:r>
      <w:r>
        <w:rPr>
          <w:rFonts w:cs="Arial"/>
        </w:rPr>
        <w:t xml:space="preserve">, </w:t>
      </w:r>
      <w:r w:rsidRPr="00794456">
        <w:rPr>
          <w:rFonts w:cs="Arial"/>
        </w:rPr>
        <w:t>ICH-Stabilitätsstudien</w:t>
      </w:r>
      <w:r>
        <w:rPr>
          <w:rFonts w:cs="Arial"/>
        </w:rPr>
        <w:t>, r</w:t>
      </w:r>
      <w:r w:rsidRPr="00794456">
        <w:rPr>
          <w:rFonts w:cs="Arial"/>
        </w:rPr>
        <w:t>egulatorische Unterstützung bei der initialen Einreichung oder bei Änderungen nach der Produktzulassung</w:t>
      </w:r>
      <w:r>
        <w:rPr>
          <w:rFonts w:cs="Arial"/>
        </w:rPr>
        <w:t xml:space="preserve">, dem </w:t>
      </w:r>
      <w:r w:rsidRPr="00794456">
        <w:rPr>
          <w:rFonts w:cs="Arial"/>
        </w:rPr>
        <w:t>Supply Management klinischer Studien</w:t>
      </w:r>
      <w:r>
        <w:rPr>
          <w:rFonts w:cs="Arial"/>
        </w:rPr>
        <w:t xml:space="preserve"> bis hin zum </w:t>
      </w:r>
      <w:r w:rsidRPr="00794456">
        <w:rPr>
          <w:rFonts w:cs="Arial"/>
        </w:rPr>
        <w:t>Entwurf der primären und sekundären Verpackungskonfiguration</w:t>
      </w:r>
      <w:r>
        <w:rPr>
          <w:rFonts w:cs="Arial"/>
        </w:rPr>
        <w:t>.</w:t>
      </w:r>
      <w:r w:rsidR="000019AA">
        <w:rPr>
          <w:rFonts w:cs="Arial"/>
        </w:rPr>
        <w:t xml:space="preserve"> Beim Technologie Transfer profitieren die Aenova-Kunden von langjähriger Erfahrung, tiefgehendem Know-how und standardisierten Prozessen.</w:t>
      </w:r>
    </w:p>
    <w:p w14:paraId="64A00D63" w14:textId="0426C4E4" w:rsidR="00794456" w:rsidRDefault="00794456" w:rsidP="00FC5703">
      <w:pPr>
        <w:rPr>
          <w:rFonts w:cs="Arial"/>
        </w:rPr>
      </w:pPr>
    </w:p>
    <w:p w14:paraId="5E5C01AB" w14:textId="338D0189" w:rsidR="00AC483B" w:rsidRDefault="00053F5D" w:rsidP="00FC5703">
      <w:pPr>
        <w:rPr>
          <w:rFonts w:cs="Arial"/>
        </w:rPr>
      </w:pPr>
      <w:r>
        <w:rPr>
          <w:rFonts w:cs="Arial"/>
        </w:rPr>
        <w:t>Für</w:t>
      </w:r>
      <w:r w:rsidR="00AC483B" w:rsidRPr="00AC483B">
        <w:rPr>
          <w:rFonts w:cs="Arial"/>
        </w:rPr>
        <w:t xml:space="preserve"> Verpackung</w:t>
      </w:r>
      <w:r w:rsidR="00AC483B">
        <w:rPr>
          <w:rFonts w:cs="Arial"/>
        </w:rPr>
        <w:t>en</w:t>
      </w:r>
      <w:r w:rsidR="00AC483B" w:rsidRPr="00AC483B">
        <w:rPr>
          <w:rFonts w:cs="Arial"/>
        </w:rPr>
        <w:t xml:space="preserve"> </w:t>
      </w:r>
      <w:r w:rsidR="00AC483B">
        <w:rPr>
          <w:rFonts w:cs="Arial"/>
        </w:rPr>
        <w:t xml:space="preserve">bietet Aenova vielfältige Lösungen und Services rund um alle gängigen </w:t>
      </w:r>
      <w:r w:rsidR="00045984">
        <w:rPr>
          <w:rFonts w:cs="Arial"/>
        </w:rPr>
        <w:t>Verpackungsvarianten</w:t>
      </w:r>
      <w:r w:rsidR="00AC483B">
        <w:rPr>
          <w:rFonts w:cs="Arial"/>
        </w:rPr>
        <w:t>:</w:t>
      </w:r>
      <w:r w:rsidR="00AC483B" w:rsidRPr="00AC483B">
        <w:rPr>
          <w:rFonts w:cs="Arial"/>
        </w:rPr>
        <w:t xml:space="preserve"> </w:t>
      </w:r>
      <w:r w:rsidR="00045984">
        <w:rPr>
          <w:rFonts w:cs="Arial"/>
        </w:rPr>
        <w:t xml:space="preserve">Primär- und Sekundärverpackungen sowie komplette </w:t>
      </w:r>
      <w:r w:rsidR="00AC483B">
        <w:rPr>
          <w:rFonts w:cs="Arial"/>
        </w:rPr>
        <w:t>Serialisierung</w:t>
      </w:r>
      <w:r w:rsidR="00045984">
        <w:rPr>
          <w:rFonts w:cs="Arial"/>
        </w:rPr>
        <w:t>s- und Aggregationsleistungen für den weltweiten Markt.</w:t>
      </w:r>
    </w:p>
    <w:p w14:paraId="29284FC7" w14:textId="1CFE4695" w:rsidR="00794456" w:rsidRDefault="00794456" w:rsidP="00FC5703">
      <w:pPr>
        <w:rPr>
          <w:rFonts w:cs="Arial"/>
        </w:rPr>
      </w:pPr>
    </w:p>
    <w:p w14:paraId="61E67B73" w14:textId="13F3886C" w:rsidR="00045984" w:rsidRPr="00045984" w:rsidRDefault="008B2E65" w:rsidP="00FC5703">
      <w:pPr>
        <w:rPr>
          <w:rFonts w:cs="Arial"/>
          <w:b/>
          <w:bCs/>
        </w:rPr>
      </w:pPr>
      <w:r>
        <w:rPr>
          <w:rFonts w:cs="Arial"/>
          <w:b/>
          <w:bCs/>
        </w:rPr>
        <w:t xml:space="preserve">Das </w:t>
      </w:r>
      <w:r w:rsidR="00045984" w:rsidRPr="00045984">
        <w:rPr>
          <w:rFonts w:cs="Arial"/>
          <w:b/>
          <w:bCs/>
        </w:rPr>
        <w:t xml:space="preserve">Kompetenz-Netzwerk der Aenova Group </w:t>
      </w:r>
    </w:p>
    <w:p w14:paraId="4C80F057" w14:textId="4BEAD311" w:rsidR="00045984" w:rsidRDefault="00045984" w:rsidP="00FC5703">
      <w:pPr>
        <w:rPr>
          <w:rFonts w:cs="Arial"/>
        </w:rPr>
      </w:pPr>
      <w:r>
        <w:rPr>
          <w:rFonts w:cs="Arial"/>
        </w:rPr>
        <w:t xml:space="preserve">Das </w:t>
      </w:r>
      <w:r w:rsidR="000019AA">
        <w:rPr>
          <w:rFonts w:cs="Arial"/>
        </w:rPr>
        <w:t>umfassende</w:t>
      </w:r>
      <w:r>
        <w:rPr>
          <w:rFonts w:cs="Arial"/>
        </w:rPr>
        <w:t xml:space="preserve"> Portfolio </w:t>
      </w:r>
      <w:r w:rsidR="000019AA">
        <w:rPr>
          <w:rFonts w:cs="Arial"/>
        </w:rPr>
        <w:t xml:space="preserve">der Aenova Group ist </w:t>
      </w:r>
      <w:r w:rsidR="00007002">
        <w:rPr>
          <w:rFonts w:cs="Arial"/>
        </w:rPr>
        <w:t xml:space="preserve">über die 15 Fertigungsstandorte </w:t>
      </w:r>
      <w:r w:rsidR="006E3B1B">
        <w:rPr>
          <w:rFonts w:cs="Arial"/>
        </w:rPr>
        <w:t xml:space="preserve">hinweg </w:t>
      </w:r>
      <w:r>
        <w:rPr>
          <w:rFonts w:cs="Arial"/>
        </w:rPr>
        <w:t>in</w:t>
      </w:r>
      <w:r w:rsidR="006E3B1B">
        <w:rPr>
          <w:rFonts w:cs="Arial"/>
        </w:rPr>
        <w:t xml:space="preserve"> die</w:t>
      </w:r>
      <w:r>
        <w:rPr>
          <w:rFonts w:cs="Arial"/>
        </w:rPr>
        <w:t xml:space="preserve"> drei Business Units Solida, Semi-</w:t>
      </w:r>
      <w:r w:rsidR="00C81B7E">
        <w:rPr>
          <w:rFonts w:cs="Arial"/>
        </w:rPr>
        <w:t>S</w:t>
      </w:r>
      <w:r>
        <w:rPr>
          <w:rFonts w:cs="Arial"/>
        </w:rPr>
        <w:t>olida und Liquids sowie Softgel Kapseln</w:t>
      </w:r>
      <w:r w:rsidR="006E3B1B">
        <w:rPr>
          <w:rFonts w:cs="Arial"/>
        </w:rPr>
        <w:t xml:space="preserve"> </w:t>
      </w:r>
      <w:r w:rsidR="006E3B1B">
        <w:rPr>
          <w:rFonts w:cs="Arial"/>
        </w:rPr>
        <w:t>gegliedert</w:t>
      </w:r>
      <w:r>
        <w:rPr>
          <w:rFonts w:cs="Arial"/>
        </w:rPr>
        <w:t>.</w:t>
      </w:r>
      <w:r w:rsidR="00007002">
        <w:rPr>
          <w:rFonts w:cs="Arial"/>
        </w:rPr>
        <w:t xml:space="preserve"> Die einzelnen Standorte zeichnen sich als sog. Center of Excellence durch </w:t>
      </w:r>
      <w:r w:rsidR="006E3B1B">
        <w:rPr>
          <w:rFonts w:cs="Arial"/>
        </w:rPr>
        <w:t>ihre Spezialisierungen aus</w:t>
      </w:r>
      <w:r w:rsidR="000019AA">
        <w:rPr>
          <w:rFonts w:cs="Arial"/>
        </w:rPr>
        <w:t xml:space="preserve"> und profitieren vo</w:t>
      </w:r>
      <w:r w:rsidR="006E3B1B">
        <w:rPr>
          <w:rFonts w:cs="Arial"/>
        </w:rPr>
        <w:t>n der Fertigungsvielfalt und dem</w:t>
      </w:r>
      <w:r w:rsidR="000019AA">
        <w:rPr>
          <w:rFonts w:cs="Arial"/>
        </w:rPr>
        <w:t xml:space="preserve"> </w:t>
      </w:r>
      <w:r w:rsidR="006E3B1B">
        <w:rPr>
          <w:rFonts w:cs="Arial"/>
        </w:rPr>
        <w:t>Wissens</w:t>
      </w:r>
      <w:r w:rsidR="000019AA">
        <w:rPr>
          <w:rFonts w:cs="Arial"/>
        </w:rPr>
        <w:t xml:space="preserve">-Transfer </w:t>
      </w:r>
      <w:r w:rsidR="006E3B1B">
        <w:rPr>
          <w:rFonts w:cs="Arial"/>
        </w:rPr>
        <w:t>des</w:t>
      </w:r>
      <w:r w:rsidR="000019AA">
        <w:rPr>
          <w:rFonts w:cs="Arial"/>
        </w:rPr>
        <w:t xml:space="preserve"> gesamte</w:t>
      </w:r>
      <w:r w:rsidR="006E3B1B">
        <w:rPr>
          <w:rFonts w:cs="Arial"/>
        </w:rPr>
        <w:t>n</w:t>
      </w:r>
      <w:r w:rsidR="000019AA">
        <w:rPr>
          <w:rFonts w:cs="Arial"/>
        </w:rPr>
        <w:t xml:space="preserve"> Kompetenz-Netzwerk</w:t>
      </w:r>
      <w:r w:rsidR="006E3B1B">
        <w:rPr>
          <w:rFonts w:cs="Arial"/>
        </w:rPr>
        <w:t>es</w:t>
      </w:r>
      <w:r w:rsidR="000019AA">
        <w:rPr>
          <w:rFonts w:cs="Arial"/>
        </w:rPr>
        <w:t xml:space="preserve"> der Aenova Group.</w:t>
      </w:r>
    </w:p>
    <w:p w14:paraId="36E81B24" w14:textId="77777777" w:rsidR="00C81B7E" w:rsidRDefault="00C81B7E" w:rsidP="00FC5703">
      <w:pPr>
        <w:rPr>
          <w:rFonts w:cs="Arial"/>
        </w:rPr>
      </w:pPr>
    </w:p>
    <w:p w14:paraId="2FB89E58" w14:textId="4A6D988A" w:rsidR="00007002" w:rsidRPr="008B2E65" w:rsidRDefault="00007002" w:rsidP="00FC5703">
      <w:pPr>
        <w:rPr>
          <w:rFonts w:cs="Arial"/>
          <w:i/>
          <w:iCs/>
        </w:rPr>
      </w:pPr>
      <w:r w:rsidRPr="008B2E65">
        <w:rPr>
          <w:rFonts w:cs="Arial"/>
          <w:i/>
          <w:iCs/>
        </w:rPr>
        <w:t>Business Unit Solida: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55"/>
      </w:tblGrid>
      <w:tr w:rsidR="000B1A11" w14:paraId="5F57F81B" w14:textId="77777777" w:rsidTr="00C81B7E">
        <w:tc>
          <w:tcPr>
            <w:tcW w:w="2405" w:type="dxa"/>
          </w:tcPr>
          <w:p w14:paraId="288292C4" w14:textId="1B44E6D9" w:rsidR="000B1A11" w:rsidRDefault="000B1A11" w:rsidP="00FC5703">
            <w:pPr>
              <w:rPr>
                <w:rFonts w:cs="Arial"/>
              </w:rPr>
            </w:pPr>
            <w:r w:rsidRPr="00007002">
              <w:rPr>
                <w:rFonts w:cs="Arial"/>
                <w:lang w:val="en-US"/>
              </w:rPr>
              <w:t>Standort Bad Aibling</w:t>
            </w:r>
            <w:r w:rsidR="008B2E65">
              <w:rPr>
                <w:rFonts w:cs="Arial"/>
                <w:lang w:val="en-US"/>
              </w:rPr>
              <w:br/>
              <w:t>(DE)</w:t>
            </w:r>
          </w:p>
        </w:tc>
        <w:tc>
          <w:tcPr>
            <w:tcW w:w="6655" w:type="dxa"/>
          </w:tcPr>
          <w:p w14:paraId="34453D93" w14:textId="50962A87" w:rsidR="000B1A11" w:rsidRDefault="000B1A11" w:rsidP="00FC5703">
            <w:pPr>
              <w:rPr>
                <w:rFonts w:cs="Arial"/>
              </w:rPr>
            </w:pPr>
            <w:r w:rsidRPr="000B1A11">
              <w:rPr>
                <w:rFonts w:cs="Arial"/>
              </w:rPr>
              <w:t xml:space="preserve">Center of Excellence für Blister-Verpackung und </w:t>
            </w:r>
            <w:r>
              <w:rPr>
                <w:rFonts w:cs="Arial"/>
              </w:rPr>
              <w:t>große</w:t>
            </w:r>
            <w:r w:rsidRPr="000B1A11">
              <w:rPr>
                <w:rFonts w:cs="Arial"/>
              </w:rPr>
              <w:t xml:space="preserve"> Volumina Brauseprodukten</w:t>
            </w:r>
          </w:p>
        </w:tc>
      </w:tr>
      <w:tr w:rsidR="000B1A11" w14:paraId="6A7F7A60" w14:textId="77777777" w:rsidTr="00C81B7E">
        <w:tc>
          <w:tcPr>
            <w:tcW w:w="2405" w:type="dxa"/>
          </w:tcPr>
          <w:p w14:paraId="66E60136" w14:textId="3E6B17DB" w:rsidR="000B1A11" w:rsidRPr="000B1A11" w:rsidRDefault="000B1A11" w:rsidP="00FC5703">
            <w:pPr>
              <w:rPr>
                <w:rFonts w:cs="Arial"/>
              </w:rPr>
            </w:pPr>
            <w:r w:rsidRPr="00007002">
              <w:rPr>
                <w:rFonts w:cs="Arial"/>
              </w:rPr>
              <w:t>Standort Killorglin</w:t>
            </w:r>
            <w:r w:rsidR="008B2E65">
              <w:rPr>
                <w:rFonts w:cs="Arial"/>
              </w:rPr>
              <w:br/>
              <w:t>(IR)</w:t>
            </w:r>
          </w:p>
        </w:tc>
        <w:tc>
          <w:tcPr>
            <w:tcW w:w="6655" w:type="dxa"/>
          </w:tcPr>
          <w:p w14:paraId="20C96DA1" w14:textId="2E9E9D12" w:rsidR="000B1A11" w:rsidRPr="000B1A11" w:rsidRDefault="000B1A11" w:rsidP="00FC5703">
            <w:pPr>
              <w:rPr>
                <w:rFonts w:cs="Arial"/>
              </w:rPr>
            </w:pPr>
            <w:r w:rsidRPr="00007002">
              <w:rPr>
                <w:rFonts w:cs="Arial"/>
              </w:rPr>
              <w:t>Center of Excellence für die Bulkproduktion von beschichteten Pellets mit modifizierter Freiset</w:t>
            </w:r>
            <w:r>
              <w:rPr>
                <w:rFonts w:cs="Arial"/>
              </w:rPr>
              <w:t>z</w:t>
            </w:r>
            <w:r w:rsidRPr="00007002">
              <w:rPr>
                <w:rFonts w:cs="Arial"/>
              </w:rPr>
              <w:t>ung</w:t>
            </w:r>
            <w:r>
              <w:rPr>
                <w:rFonts w:cs="Arial"/>
              </w:rPr>
              <w:t>, Hartkapseln und Extraktion / Sprü</w:t>
            </w:r>
            <w:r>
              <w:rPr>
                <w:rFonts w:cs="Arial"/>
              </w:rPr>
              <w:t>h</w:t>
            </w:r>
            <w:r>
              <w:rPr>
                <w:rFonts w:cs="Arial"/>
              </w:rPr>
              <w:t>trocknung</w:t>
            </w:r>
          </w:p>
        </w:tc>
      </w:tr>
      <w:tr w:rsidR="000B1A11" w:rsidRPr="008B2E65" w14:paraId="1C7DDEB9" w14:textId="77777777" w:rsidTr="00C81B7E">
        <w:tc>
          <w:tcPr>
            <w:tcW w:w="2405" w:type="dxa"/>
          </w:tcPr>
          <w:p w14:paraId="4914F575" w14:textId="7DA020A7" w:rsidR="000B1A11" w:rsidRPr="00007002" w:rsidRDefault="008B2E65" w:rsidP="00FC5703">
            <w:pPr>
              <w:rPr>
                <w:rFonts w:cs="Arial"/>
              </w:rPr>
            </w:pPr>
            <w:r>
              <w:rPr>
                <w:rFonts w:cs="Arial"/>
              </w:rPr>
              <w:t xml:space="preserve">Standort </w:t>
            </w:r>
            <w:r w:rsidR="000B1A11">
              <w:rPr>
                <w:rFonts w:cs="Arial"/>
              </w:rPr>
              <w:t>Marburg</w:t>
            </w:r>
            <w:r>
              <w:rPr>
                <w:rFonts w:cs="Arial"/>
              </w:rPr>
              <w:br/>
              <w:t>(DE)</w:t>
            </w:r>
          </w:p>
        </w:tc>
        <w:tc>
          <w:tcPr>
            <w:tcW w:w="6655" w:type="dxa"/>
          </w:tcPr>
          <w:p w14:paraId="44195FD2" w14:textId="1FE2D5BA" w:rsidR="000B1A11" w:rsidRPr="008B2E65" w:rsidRDefault="000B1A11" w:rsidP="008B2E65">
            <w:pPr>
              <w:rPr>
                <w:rFonts w:cs="Arial"/>
              </w:rPr>
            </w:pPr>
            <w:r w:rsidRPr="000B1A11">
              <w:rPr>
                <w:rFonts w:cs="Arial"/>
              </w:rPr>
              <w:t xml:space="preserve">Center of Excellence </w:t>
            </w:r>
            <w:r w:rsidRPr="000B1A11">
              <w:rPr>
                <w:rFonts w:cs="Arial"/>
              </w:rPr>
              <w:t>für die Produktion und</w:t>
            </w:r>
            <w:r>
              <w:rPr>
                <w:rFonts w:cs="Arial"/>
              </w:rPr>
              <w:t xml:space="preserve"> Verpackung von </w:t>
            </w:r>
            <w:r w:rsidR="008B2E65" w:rsidRPr="008B2E65">
              <w:rPr>
                <w:rFonts w:cs="Arial"/>
              </w:rPr>
              <w:t>feuchtigkeitsempfindliche</w:t>
            </w:r>
            <w:r w:rsidR="008B2E65">
              <w:rPr>
                <w:rFonts w:cs="Arial"/>
              </w:rPr>
              <w:t>n</w:t>
            </w:r>
            <w:r w:rsidR="008B2E65" w:rsidRPr="008B2E65">
              <w:rPr>
                <w:rFonts w:cs="Arial"/>
              </w:rPr>
              <w:t xml:space="preserve"> feste</w:t>
            </w:r>
            <w:r w:rsidR="008B2E65">
              <w:rPr>
                <w:rFonts w:cs="Arial"/>
              </w:rPr>
              <w:t>n</w:t>
            </w:r>
            <w:r w:rsidR="008B2E65" w:rsidRPr="008B2E65">
              <w:rPr>
                <w:rFonts w:cs="Arial"/>
              </w:rPr>
              <w:t xml:space="preserve"> Darreichungsformen</w:t>
            </w:r>
            <w:r>
              <w:rPr>
                <w:rFonts w:cs="Arial"/>
              </w:rPr>
              <w:t xml:space="preserve"> </w:t>
            </w:r>
            <w:r w:rsidR="008B2E65">
              <w:rPr>
                <w:rFonts w:cs="Arial"/>
              </w:rPr>
              <w:t xml:space="preserve">mit </w:t>
            </w:r>
            <w:r w:rsidR="008B2E65" w:rsidRPr="008B2E65">
              <w:rPr>
                <w:rFonts w:cs="Arial"/>
              </w:rPr>
              <w:t>verzögerte</w:t>
            </w:r>
            <w:r w:rsidR="008B2E65">
              <w:rPr>
                <w:rFonts w:cs="Arial"/>
              </w:rPr>
              <w:t>r</w:t>
            </w:r>
            <w:r w:rsidR="008B2E65" w:rsidRPr="008B2E65">
              <w:rPr>
                <w:rFonts w:cs="Arial"/>
              </w:rPr>
              <w:t xml:space="preserve"> Freisetzung</w:t>
            </w:r>
            <w:r w:rsidR="008B2E65">
              <w:rPr>
                <w:rFonts w:cs="Arial"/>
              </w:rPr>
              <w:t xml:space="preserve">, </w:t>
            </w:r>
            <w:r w:rsidR="008B2E65" w:rsidRPr="008B2E65">
              <w:rPr>
                <w:rFonts w:cs="Arial"/>
              </w:rPr>
              <w:t>einschließlich Narkotika</w:t>
            </w:r>
          </w:p>
        </w:tc>
      </w:tr>
      <w:tr w:rsidR="008B2E65" w:rsidRPr="008B2E65" w14:paraId="7A4D3D94" w14:textId="77777777" w:rsidTr="00C81B7E">
        <w:tc>
          <w:tcPr>
            <w:tcW w:w="2405" w:type="dxa"/>
          </w:tcPr>
          <w:p w14:paraId="2A62FE0C" w14:textId="2F10B932" w:rsidR="008B2E65" w:rsidRDefault="008B2E65" w:rsidP="00FC5703">
            <w:pPr>
              <w:rPr>
                <w:rFonts w:cs="Arial"/>
              </w:rPr>
            </w:pPr>
            <w:r>
              <w:rPr>
                <w:rFonts w:cs="Arial"/>
              </w:rPr>
              <w:t>Standort Münster</w:t>
            </w:r>
            <w:r>
              <w:rPr>
                <w:rFonts w:cs="Arial"/>
              </w:rPr>
              <w:br/>
              <w:t>(DE)</w:t>
            </w:r>
          </w:p>
        </w:tc>
        <w:tc>
          <w:tcPr>
            <w:tcW w:w="6655" w:type="dxa"/>
          </w:tcPr>
          <w:p w14:paraId="32B8E59B" w14:textId="27823E75" w:rsidR="008B2E65" w:rsidRPr="008B2E65" w:rsidRDefault="008B2E65" w:rsidP="008B2E65">
            <w:pPr>
              <w:rPr>
                <w:rFonts w:cs="Arial"/>
              </w:rPr>
            </w:pPr>
            <w:r w:rsidRPr="008B2E65">
              <w:rPr>
                <w:rFonts w:cs="Arial"/>
              </w:rPr>
              <w:t xml:space="preserve">Center of Excellence </w:t>
            </w:r>
            <w:r w:rsidRPr="008B2E65">
              <w:rPr>
                <w:rFonts w:cs="Arial"/>
              </w:rPr>
              <w:t>pharmazeutische hochpotente, niedrig do</w:t>
            </w:r>
            <w:r>
              <w:rPr>
                <w:rFonts w:cs="Arial"/>
              </w:rPr>
              <w:t xml:space="preserve">sierte </w:t>
            </w:r>
            <w:r w:rsidRPr="008B2E65">
              <w:rPr>
                <w:rFonts w:cs="Arial"/>
              </w:rPr>
              <w:t>Solida</w:t>
            </w:r>
          </w:p>
        </w:tc>
      </w:tr>
      <w:tr w:rsidR="008B2E65" w:rsidRPr="008B2E65" w14:paraId="1F9D9B54" w14:textId="77777777" w:rsidTr="00C81B7E">
        <w:tc>
          <w:tcPr>
            <w:tcW w:w="2405" w:type="dxa"/>
          </w:tcPr>
          <w:p w14:paraId="73DD879D" w14:textId="036BAEA1" w:rsidR="008B2E65" w:rsidRDefault="008B2E65" w:rsidP="00FC5703">
            <w:pPr>
              <w:rPr>
                <w:rFonts w:cs="Arial"/>
              </w:rPr>
            </w:pPr>
            <w:r>
              <w:rPr>
                <w:rFonts w:cs="Arial"/>
              </w:rPr>
              <w:t>Standort Regensburg</w:t>
            </w:r>
            <w:r>
              <w:rPr>
                <w:rFonts w:cs="Arial"/>
              </w:rPr>
              <w:br/>
              <w:t>(DE)</w:t>
            </w:r>
          </w:p>
        </w:tc>
        <w:tc>
          <w:tcPr>
            <w:tcW w:w="6655" w:type="dxa"/>
          </w:tcPr>
          <w:p w14:paraId="14A8825B" w14:textId="7AA203A8" w:rsidR="008B2E65" w:rsidRPr="008B2E65" w:rsidRDefault="008B2E65" w:rsidP="008B2E65">
            <w:pPr>
              <w:rPr>
                <w:rFonts w:cs="Arial"/>
              </w:rPr>
            </w:pPr>
            <w:r w:rsidRPr="008B2E65">
              <w:rPr>
                <w:rFonts w:cs="Arial"/>
              </w:rPr>
              <w:t xml:space="preserve">Center of Excellence </w:t>
            </w:r>
            <w:r w:rsidRPr="008B2E65">
              <w:rPr>
                <w:rFonts w:cs="Arial"/>
              </w:rPr>
              <w:t>die Entwicklung</w:t>
            </w:r>
            <w:r>
              <w:rPr>
                <w:rFonts w:cs="Arial"/>
              </w:rPr>
              <w:t>,</w:t>
            </w:r>
            <w:r w:rsidRPr="008B2E65">
              <w:rPr>
                <w:rFonts w:cs="Arial"/>
              </w:rPr>
              <w:t xml:space="preserve"> Produktion</w:t>
            </w:r>
            <w:r>
              <w:rPr>
                <w:rFonts w:cs="Arial"/>
              </w:rPr>
              <w:t xml:space="preserve"> und Verpackung</w:t>
            </w:r>
            <w:r w:rsidRPr="008B2E65">
              <w:rPr>
                <w:rFonts w:cs="Arial"/>
              </w:rPr>
              <w:t xml:space="preserve"> hochpotenter</w:t>
            </w:r>
            <w:r>
              <w:rPr>
                <w:rFonts w:cs="Arial"/>
              </w:rPr>
              <w:t xml:space="preserve"> Solida</w:t>
            </w:r>
          </w:p>
        </w:tc>
      </w:tr>
      <w:tr w:rsidR="008B2E65" w:rsidRPr="008B2E65" w14:paraId="4090C856" w14:textId="77777777" w:rsidTr="00C81B7E">
        <w:tc>
          <w:tcPr>
            <w:tcW w:w="2405" w:type="dxa"/>
          </w:tcPr>
          <w:p w14:paraId="55D33AD6" w14:textId="2A06F387" w:rsidR="008B2E65" w:rsidRDefault="008B2E65" w:rsidP="00FC5703">
            <w:pPr>
              <w:rPr>
                <w:rFonts w:cs="Arial"/>
              </w:rPr>
            </w:pPr>
            <w:r>
              <w:rPr>
                <w:rFonts w:cs="Arial"/>
              </w:rPr>
              <w:t>Standort Sisseln</w:t>
            </w:r>
            <w:r>
              <w:rPr>
                <w:rFonts w:cs="Arial"/>
              </w:rPr>
              <w:br/>
              <w:t>(CH)</w:t>
            </w:r>
          </w:p>
        </w:tc>
        <w:tc>
          <w:tcPr>
            <w:tcW w:w="6655" w:type="dxa"/>
          </w:tcPr>
          <w:p w14:paraId="23850154" w14:textId="5791568B" w:rsidR="008B2E65" w:rsidRPr="008B2E65" w:rsidRDefault="008B2E65" w:rsidP="008B2E65">
            <w:pPr>
              <w:rPr>
                <w:rFonts w:cs="Arial"/>
              </w:rPr>
            </w:pPr>
            <w:r w:rsidRPr="008B2E65">
              <w:rPr>
                <w:rFonts w:cs="Arial"/>
              </w:rPr>
              <w:t xml:space="preserve">Center of Excellence </w:t>
            </w:r>
            <w:r w:rsidRPr="008B2E65">
              <w:rPr>
                <w:rFonts w:cs="Arial"/>
              </w:rPr>
              <w:t>fü</w:t>
            </w:r>
            <w:r>
              <w:rPr>
                <w:rFonts w:cs="Arial"/>
              </w:rPr>
              <w:t xml:space="preserve">r die </w:t>
            </w:r>
            <w:r w:rsidRPr="008B2E65">
              <w:rPr>
                <w:rFonts w:cs="Arial"/>
              </w:rPr>
              <w:t>Verarbeitung mit geringer Feuchtigkeit</w:t>
            </w:r>
            <w:r>
              <w:rPr>
                <w:rFonts w:cs="Arial"/>
              </w:rPr>
              <w:t xml:space="preserve"> sowie die </w:t>
            </w:r>
            <w:r w:rsidRPr="008B2E65">
              <w:rPr>
                <w:rFonts w:cs="Arial"/>
              </w:rPr>
              <w:t xml:space="preserve">Entwicklung kundenspezifischer Lösungen </w:t>
            </w:r>
            <w:r>
              <w:rPr>
                <w:rFonts w:cs="Arial"/>
              </w:rPr>
              <w:t>fester oraler Dosierungsformen</w:t>
            </w:r>
          </w:p>
        </w:tc>
      </w:tr>
      <w:tr w:rsidR="008B2E65" w:rsidRPr="008B2E65" w14:paraId="09480539" w14:textId="77777777" w:rsidTr="00C81B7E">
        <w:tc>
          <w:tcPr>
            <w:tcW w:w="2405" w:type="dxa"/>
          </w:tcPr>
          <w:p w14:paraId="7B1E6858" w14:textId="6743D3F7" w:rsidR="008B2E65" w:rsidRPr="008B2E65" w:rsidRDefault="008B2E65" w:rsidP="00FC5703">
            <w:pPr>
              <w:rPr>
                <w:rFonts w:cs="Arial"/>
                <w:lang w:val="en-US"/>
              </w:rPr>
            </w:pPr>
            <w:r>
              <w:rPr>
                <w:rFonts w:cs="Arial"/>
                <w:lang w:val="en-US"/>
              </w:rPr>
              <w:t>Standort Tittmoning</w:t>
            </w:r>
            <w:r>
              <w:rPr>
                <w:rFonts w:cs="Arial"/>
                <w:lang w:val="en-US"/>
              </w:rPr>
              <w:br/>
              <w:t>(DE)</w:t>
            </w:r>
          </w:p>
        </w:tc>
        <w:tc>
          <w:tcPr>
            <w:tcW w:w="6655" w:type="dxa"/>
          </w:tcPr>
          <w:p w14:paraId="5895E391" w14:textId="7CB69307" w:rsidR="008B2E65" w:rsidRPr="008B2E65" w:rsidRDefault="008B2E65" w:rsidP="008B2E65">
            <w:pPr>
              <w:rPr>
                <w:rFonts w:cs="Arial"/>
              </w:rPr>
            </w:pPr>
            <w:r w:rsidRPr="008B2E65">
              <w:rPr>
                <w:rFonts w:cs="Arial"/>
              </w:rPr>
              <w:t xml:space="preserve">Center of Excellence </w:t>
            </w:r>
            <w:r w:rsidRPr="008B2E65">
              <w:rPr>
                <w:rFonts w:cs="Arial"/>
              </w:rPr>
              <w:t>für die effiziente und skalierbare Produktion von Tabletten</w:t>
            </w:r>
          </w:p>
        </w:tc>
      </w:tr>
    </w:tbl>
    <w:p w14:paraId="22C7DB4C" w14:textId="29A1FCB6" w:rsidR="00007002" w:rsidRDefault="00007002" w:rsidP="00007002">
      <w:pPr>
        <w:ind w:left="2127" w:hanging="2127"/>
        <w:rPr>
          <w:rFonts w:cs="Arial"/>
        </w:rPr>
      </w:pPr>
    </w:p>
    <w:p w14:paraId="3E9F71B2" w14:textId="426FEA93" w:rsidR="00C81B7E" w:rsidRPr="00C81B7E" w:rsidRDefault="00C81B7E" w:rsidP="00C81B7E">
      <w:pPr>
        <w:rPr>
          <w:rFonts w:cs="Arial"/>
          <w:i/>
          <w:iCs/>
          <w:lang w:val="en-US"/>
        </w:rPr>
      </w:pPr>
      <w:r w:rsidRPr="00C81B7E">
        <w:rPr>
          <w:rFonts w:cs="Arial"/>
          <w:i/>
          <w:iCs/>
          <w:lang w:val="en-US"/>
        </w:rPr>
        <w:t xml:space="preserve">Business Unit </w:t>
      </w:r>
      <w:r w:rsidRPr="00C81B7E">
        <w:rPr>
          <w:rFonts w:cs="Arial"/>
          <w:i/>
          <w:iCs/>
          <w:lang w:val="en-US"/>
        </w:rPr>
        <w:t>Semi-</w:t>
      </w:r>
      <w:r>
        <w:rPr>
          <w:rFonts w:cs="Arial"/>
          <w:i/>
          <w:iCs/>
          <w:lang w:val="en-US"/>
        </w:rPr>
        <w:t>S</w:t>
      </w:r>
      <w:r w:rsidRPr="00C81B7E">
        <w:rPr>
          <w:rFonts w:cs="Arial"/>
          <w:i/>
          <w:iCs/>
          <w:lang w:val="en-US"/>
        </w:rPr>
        <w:t>olida und Liquids</w:t>
      </w:r>
      <w:r w:rsidRPr="00C81B7E">
        <w:rPr>
          <w:rFonts w:cs="Arial"/>
          <w:i/>
          <w:iCs/>
          <w:lang w:val="en-US"/>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55"/>
      </w:tblGrid>
      <w:tr w:rsidR="00C81B7E" w:rsidRPr="00C81B7E" w14:paraId="435AE250" w14:textId="77777777" w:rsidTr="00732A10">
        <w:tc>
          <w:tcPr>
            <w:tcW w:w="2405" w:type="dxa"/>
          </w:tcPr>
          <w:p w14:paraId="05D990A9" w14:textId="10E7ACA2" w:rsidR="00C81B7E" w:rsidRDefault="00C81B7E" w:rsidP="00732A10">
            <w:pPr>
              <w:rPr>
                <w:rFonts w:cs="Arial"/>
              </w:rPr>
            </w:pPr>
            <w:r w:rsidRPr="00007002">
              <w:rPr>
                <w:rFonts w:cs="Arial"/>
                <w:lang w:val="en-US"/>
              </w:rPr>
              <w:t xml:space="preserve">Standort </w:t>
            </w:r>
            <w:r>
              <w:rPr>
                <w:rFonts w:cs="Arial"/>
                <w:lang w:val="en-US"/>
              </w:rPr>
              <w:t>Carugate</w:t>
            </w:r>
            <w:r>
              <w:rPr>
                <w:rFonts w:cs="Arial"/>
                <w:lang w:val="en-US"/>
              </w:rPr>
              <w:br/>
              <w:t>(</w:t>
            </w:r>
            <w:r>
              <w:rPr>
                <w:rFonts w:cs="Arial"/>
                <w:lang w:val="en-US"/>
              </w:rPr>
              <w:t>IT</w:t>
            </w:r>
            <w:r>
              <w:rPr>
                <w:rFonts w:cs="Arial"/>
                <w:lang w:val="en-US"/>
              </w:rPr>
              <w:t>)</w:t>
            </w:r>
          </w:p>
        </w:tc>
        <w:tc>
          <w:tcPr>
            <w:tcW w:w="6655" w:type="dxa"/>
          </w:tcPr>
          <w:p w14:paraId="2A8A6DCD" w14:textId="65DE6BCC" w:rsidR="00C81B7E" w:rsidRPr="00C81B7E" w:rsidRDefault="00C81B7E" w:rsidP="00C81B7E">
            <w:pPr>
              <w:rPr>
                <w:rFonts w:cs="Arial"/>
                <w:lang w:val="en-US"/>
              </w:rPr>
            </w:pPr>
            <w:r w:rsidRPr="00C81B7E">
              <w:rPr>
                <w:rFonts w:cs="Arial"/>
                <w:lang w:val="en-US"/>
              </w:rPr>
              <w:t xml:space="preserve">Center of Excellence </w:t>
            </w:r>
            <w:r>
              <w:rPr>
                <w:rFonts w:cs="Arial"/>
                <w:lang w:val="en-US"/>
              </w:rPr>
              <w:t>für alle Arten der Semi-Solida</w:t>
            </w:r>
          </w:p>
          <w:p w14:paraId="068F5274" w14:textId="00405DCA" w:rsidR="00C81B7E" w:rsidRPr="00C81B7E" w:rsidRDefault="00C81B7E" w:rsidP="00C81B7E">
            <w:pPr>
              <w:rPr>
                <w:rFonts w:cs="Arial"/>
                <w:lang w:val="en-US"/>
              </w:rPr>
            </w:pPr>
          </w:p>
        </w:tc>
      </w:tr>
      <w:tr w:rsidR="00C81B7E" w:rsidRPr="00C81B7E" w14:paraId="2D907640" w14:textId="77777777" w:rsidTr="00732A10">
        <w:tc>
          <w:tcPr>
            <w:tcW w:w="2405" w:type="dxa"/>
          </w:tcPr>
          <w:p w14:paraId="7C1A0599" w14:textId="5918E7FA" w:rsidR="00C81B7E" w:rsidRPr="00007002" w:rsidRDefault="00C81B7E" w:rsidP="00732A10">
            <w:pPr>
              <w:rPr>
                <w:rFonts w:cs="Arial"/>
                <w:lang w:val="en-US"/>
              </w:rPr>
            </w:pPr>
            <w:r>
              <w:rPr>
                <w:rFonts w:cs="Arial"/>
                <w:lang w:val="en-US"/>
              </w:rPr>
              <w:t>Standort Feldkirchen</w:t>
            </w:r>
            <w:r>
              <w:rPr>
                <w:rFonts w:cs="Arial"/>
                <w:lang w:val="en-US"/>
              </w:rPr>
              <w:br/>
              <w:t>(DE)</w:t>
            </w:r>
          </w:p>
        </w:tc>
        <w:tc>
          <w:tcPr>
            <w:tcW w:w="6655" w:type="dxa"/>
          </w:tcPr>
          <w:p w14:paraId="0D55BF16" w14:textId="069888B1" w:rsidR="00C81B7E" w:rsidRPr="00C81B7E" w:rsidRDefault="00C81B7E" w:rsidP="00C81B7E">
            <w:pPr>
              <w:rPr>
                <w:rFonts w:cs="Arial"/>
              </w:rPr>
            </w:pPr>
            <w:r w:rsidRPr="00C81B7E">
              <w:rPr>
                <w:rFonts w:cs="Arial"/>
              </w:rPr>
              <w:t xml:space="preserve">Center of Excellence </w:t>
            </w:r>
            <w:r w:rsidRPr="00C81B7E">
              <w:rPr>
                <w:rFonts w:cs="Arial"/>
              </w:rPr>
              <w:t>für die Entwickl</w:t>
            </w:r>
            <w:r>
              <w:rPr>
                <w:rFonts w:cs="Arial"/>
              </w:rPr>
              <w:t>ung und Herstellung von Semi-Solida</w:t>
            </w:r>
          </w:p>
        </w:tc>
      </w:tr>
      <w:tr w:rsidR="00C81B7E" w:rsidRPr="00C81B7E" w14:paraId="2584AB42" w14:textId="77777777" w:rsidTr="00732A10">
        <w:tc>
          <w:tcPr>
            <w:tcW w:w="2405" w:type="dxa"/>
          </w:tcPr>
          <w:p w14:paraId="0D268552" w14:textId="491D9F37" w:rsidR="00C81B7E" w:rsidRDefault="00C81B7E" w:rsidP="00732A10">
            <w:pPr>
              <w:rPr>
                <w:rFonts w:cs="Arial"/>
                <w:lang w:val="en-US"/>
              </w:rPr>
            </w:pPr>
            <w:r>
              <w:rPr>
                <w:rFonts w:cs="Arial"/>
                <w:lang w:val="en-US"/>
              </w:rPr>
              <w:t>Standort Gronau</w:t>
            </w:r>
            <w:r>
              <w:rPr>
                <w:rFonts w:cs="Arial"/>
                <w:lang w:val="en-US"/>
              </w:rPr>
              <w:br/>
              <w:t>(DE)</w:t>
            </w:r>
          </w:p>
        </w:tc>
        <w:tc>
          <w:tcPr>
            <w:tcW w:w="6655" w:type="dxa"/>
          </w:tcPr>
          <w:p w14:paraId="19D54354" w14:textId="4A894037" w:rsidR="00C81B7E" w:rsidRPr="00C81B7E" w:rsidRDefault="00C81B7E" w:rsidP="00C81B7E">
            <w:pPr>
              <w:rPr>
                <w:rFonts w:cs="Arial"/>
              </w:rPr>
            </w:pPr>
            <w:r w:rsidRPr="00C81B7E">
              <w:rPr>
                <w:rFonts w:cs="Arial"/>
              </w:rPr>
              <w:t xml:space="preserve">Center of Excellence </w:t>
            </w:r>
            <w:r w:rsidRPr="00C81B7E">
              <w:rPr>
                <w:rFonts w:cs="Arial"/>
              </w:rPr>
              <w:t xml:space="preserve">für gefriergetrocknete </w:t>
            </w:r>
            <w:r>
              <w:rPr>
                <w:rFonts w:cs="Arial"/>
              </w:rPr>
              <w:t xml:space="preserve">Sterilia </w:t>
            </w:r>
            <w:r w:rsidRPr="00C81B7E">
              <w:rPr>
                <w:rFonts w:cs="Arial"/>
              </w:rPr>
              <w:t>und konvent</w:t>
            </w:r>
            <w:r>
              <w:rPr>
                <w:rFonts w:cs="Arial"/>
              </w:rPr>
              <w:t>ionelle Solida</w:t>
            </w:r>
          </w:p>
        </w:tc>
      </w:tr>
      <w:tr w:rsidR="00C81B7E" w:rsidRPr="00C81B7E" w14:paraId="32F5DC9F" w14:textId="77777777" w:rsidTr="00732A10">
        <w:tc>
          <w:tcPr>
            <w:tcW w:w="2405" w:type="dxa"/>
          </w:tcPr>
          <w:p w14:paraId="33703252" w14:textId="6FFC97D5" w:rsidR="00C81B7E" w:rsidRDefault="00C81B7E" w:rsidP="00732A10">
            <w:pPr>
              <w:rPr>
                <w:rFonts w:cs="Arial"/>
                <w:lang w:val="en-US"/>
              </w:rPr>
            </w:pPr>
            <w:r>
              <w:rPr>
                <w:rFonts w:cs="Arial"/>
                <w:lang w:val="en-US"/>
              </w:rPr>
              <w:t>Standort Latina</w:t>
            </w:r>
            <w:r>
              <w:rPr>
                <w:rFonts w:cs="Arial"/>
                <w:lang w:val="en-US"/>
              </w:rPr>
              <w:br/>
              <w:t>(IT)</w:t>
            </w:r>
          </w:p>
        </w:tc>
        <w:tc>
          <w:tcPr>
            <w:tcW w:w="6655" w:type="dxa"/>
          </w:tcPr>
          <w:p w14:paraId="72474383" w14:textId="1BBC2F4B" w:rsidR="00C81B7E" w:rsidRPr="00C81B7E" w:rsidRDefault="00C81B7E" w:rsidP="00C81B7E">
            <w:pPr>
              <w:rPr>
                <w:rFonts w:cs="Arial"/>
              </w:rPr>
            </w:pPr>
            <w:r w:rsidRPr="00C81B7E">
              <w:rPr>
                <w:rFonts w:cs="Arial"/>
              </w:rPr>
              <w:t>Center of Excellence</w:t>
            </w:r>
            <w:r w:rsidRPr="00C81B7E">
              <w:rPr>
                <w:rFonts w:cs="Arial"/>
              </w:rPr>
              <w:t xml:space="preserve"> für die Herstellung von Beta-Lactam Antibiotika, Produkte für die Tiergesundheit und Ste</w:t>
            </w:r>
            <w:r>
              <w:rPr>
                <w:rFonts w:cs="Arial"/>
              </w:rPr>
              <w:t>rile Technologien</w:t>
            </w:r>
          </w:p>
        </w:tc>
      </w:tr>
      <w:tr w:rsidR="00C81B7E" w:rsidRPr="002048D8" w14:paraId="77281A21" w14:textId="77777777" w:rsidTr="00732A10">
        <w:tc>
          <w:tcPr>
            <w:tcW w:w="2405" w:type="dxa"/>
          </w:tcPr>
          <w:p w14:paraId="7C8876CA" w14:textId="322C6B58" w:rsidR="00C81B7E" w:rsidRDefault="002048D8" w:rsidP="00732A10">
            <w:pPr>
              <w:rPr>
                <w:rFonts w:cs="Arial"/>
                <w:lang w:val="en-US"/>
              </w:rPr>
            </w:pPr>
            <w:r>
              <w:rPr>
                <w:rFonts w:cs="Arial"/>
                <w:lang w:val="en-US"/>
              </w:rPr>
              <w:t>Standort Wolfratshausen (DE)</w:t>
            </w:r>
          </w:p>
        </w:tc>
        <w:tc>
          <w:tcPr>
            <w:tcW w:w="6655" w:type="dxa"/>
          </w:tcPr>
          <w:p w14:paraId="1A4228E8" w14:textId="2C949D0A" w:rsidR="00C81B7E" w:rsidRPr="002048D8" w:rsidRDefault="002048D8" w:rsidP="00C81B7E">
            <w:pPr>
              <w:rPr>
                <w:rFonts w:cs="Arial"/>
                <w:lang w:val="en-US"/>
              </w:rPr>
            </w:pPr>
            <w:r w:rsidRPr="002048D8">
              <w:rPr>
                <w:rFonts w:cs="Arial"/>
                <w:lang w:val="en-US"/>
              </w:rPr>
              <w:t xml:space="preserve">Center of Excellence </w:t>
            </w:r>
            <w:r w:rsidRPr="002048D8">
              <w:rPr>
                <w:rFonts w:cs="Arial"/>
                <w:lang w:val="en-US"/>
              </w:rPr>
              <w:t>f</w:t>
            </w:r>
            <w:r>
              <w:rPr>
                <w:rFonts w:cs="Arial"/>
                <w:lang w:val="en-US"/>
              </w:rPr>
              <w:t>ür die Entwicklung und Produktion von sterilen und nicht-sterilen Flüssigkeiten, v.a. Zytostatika</w:t>
            </w:r>
          </w:p>
        </w:tc>
      </w:tr>
    </w:tbl>
    <w:p w14:paraId="4668A7E9" w14:textId="5C596026" w:rsidR="00C81B7E" w:rsidRDefault="00C81B7E" w:rsidP="00007002">
      <w:pPr>
        <w:ind w:left="2127" w:hanging="2127"/>
        <w:rPr>
          <w:rFonts w:cs="Arial"/>
          <w:lang w:val="en-US"/>
        </w:rPr>
      </w:pPr>
    </w:p>
    <w:p w14:paraId="6DF57C9A" w14:textId="47D89343" w:rsidR="002048D8" w:rsidRPr="00C81B7E" w:rsidRDefault="002048D8" w:rsidP="002048D8">
      <w:pPr>
        <w:rPr>
          <w:rFonts w:cs="Arial"/>
          <w:i/>
          <w:iCs/>
          <w:lang w:val="en-US"/>
        </w:rPr>
      </w:pPr>
      <w:r w:rsidRPr="00C81B7E">
        <w:rPr>
          <w:rFonts w:cs="Arial"/>
          <w:i/>
          <w:iCs/>
          <w:lang w:val="en-US"/>
        </w:rPr>
        <w:t xml:space="preserve">Business Unit </w:t>
      </w:r>
      <w:r>
        <w:rPr>
          <w:rFonts w:cs="Arial"/>
          <w:i/>
          <w:iCs/>
          <w:lang w:val="en-US"/>
        </w:rPr>
        <w:t>Soft Gelatine Kapseln</w:t>
      </w:r>
      <w:r w:rsidRPr="00C81B7E">
        <w:rPr>
          <w:rFonts w:cs="Arial"/>
          <w:i/>
          <w:iCs/>
          <w:lang w:val="en-US"/>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55"/>
      </w:tblGrid>
      <w:tr w:rsidR="002048D8" w:rsidRPr="00C81B7E" w14:paraId="44F79D4B" w14:textId="77777777" w:rsidTr="00732A10">
        <w:tc>
          <w:tcPr>
            <w:tcW w:w="2405" w:type="dxa"/>
          </w:tcPr>
          <w:p w14:paraId="7DB9FF53" w14:textId="586D6B2B" w:rsidR="002048D8" w:rsidRDefault="002048D8" w:rsidP="00732A10">
            <w:pPr>
              <w:rPr>
                <w:rFonts w:cs="Arial"/>
              </w:rPr>
            </w:pPr>
            <w:r w:rsidRPr="00007002">
              <w:rPr>
                <w:rFonts w:cs="Arial"/>
                <w:lang w:val="en-US"/>
              </w:rPr>
              <w:t xml:space="preserve">Standort </w:t>
            </w:r>
            <w:r>
              <w:rPr>
                <w:rFonts w:cs="Arial"/>
                <w:lang w:val="en-US"/>
              </w:rPr>
              <w:t>Cornu</w:t>
            </w:r>
            <w:r>
              <w:rPr>
                <w:rFonts w:cs="Arial"/>
                <w:lang w:val="en-US"/>
              </w:rPr>
              <w:br/>
              <w:t>(</w:t>
            </w:r>
            <w:r>
              <w:rPr>
                <w:rFonts w:cs="Arial"/>
                <w:lang w:val="en-US"/>
              </w:rPr>
              <w:t>RO</w:t>
            </w:r>
            <w:r>
              <w:rPr>
                <w:rFonts w:cs="Arial"/>
                <w:lang w:val="en-US"/>
              </w:rPr>
              <w:t>)</w:t>
            </w:r>
          </w:p>
        </w:tc>
        <w:tc>
          <w:tcPr>
            <w:tcW w:w="6655" w:type="dxa"/>
          </w:tcPr>
          <w:p w14:paraId="63851C32" w14:textId="77777777" w:rsidR="002048D8" w:rsidRPr="00C81B7E" w:rsidRDefault="002048D8" w:rsidP="00732A10">
            <w:pPr>
              <w:rPr>
                <w:rFonts w:cs="Arial"/>
                <w:lang w:val="en-US"/>
              </w:rPr>
            </w:pPr>
            <w:r w:rsidRPr="00C81B7E">
              <w:rPr>
                <w:rFonts w:cs="Arial"/>
                <w:lang w:val="en-US"/>
              </w:rPr>
              <w:t xml:space="preserve">Center of Excellence </w:t>
            </w:r>
            <w:r>
              <w:rPr>
                <w:rFonts w:cs="Arial"/>
                <w:lang w:val="en-US"/>
              </w:rPr>
              <w:t>für alle Arten der Semi-Solida</w:t>
            </w:r>
          </w:p>
          <w:p w14:paraId="04978C8D" w14:textId="5DD7914C" w:rsidR="002048D8" w:rsidRPr="002048D8" w:rsidRDefault="002048D8" w:rsidP="000019AA">
            <w:pPr>
              <w:rPr>
                <w:rFonts w:cs="Arial"/>
                <w:lang w:val="en-US"/>
              </w:rPr>
            </w:pPr>
            <w:r w:rsidRPr="000019AA">
              <w:rPr>
                <w:rFonts w:cs="Arial"/>
              </w:rPr>
              <w:t xml:space="preserve">Center of Excellence </w:t>
            </w:r>
            <w:r w:rsidRPr="000019AA">
              <w:rPr>
                <w:rFonts w:cs="Arial"/>
              </w:rPr>
              <w:t xml:space="preserve">für alle Typen von Weichkapseln, </w:t>
            </w:r>
            <w:r w:rsidR="000019AA" w:rsidRPr="000019AA">
              <w:rPr>
                <w:rFonts w:cs="Arial"/>
              </w:rPr>
              <w:t xml:space="preserve">auch </w:t>
            </w:r>
            <w:r w:rsidR="000019AA" w:rsidRPr="000019AA">
              <w:rPr>
                <w:rFonts w:cs="Arial"/>
              </w:rPr>
              <w:t xml:space="preserve">überzogen sowie </w:t>
            </w:r>
            <w:r w:rsidR="000019AA" w:rsidRPr="000019AA">
              <w:rPr>
                <w:rFonts w:cs="Arial"/>
              </w:rPr>
              <w:t>für medizinische Geräte</w:t>
            </w:r>
            <w:r w:rsidR="000019AA">
              <w:rPr>
                <w:rFonts w:cs="Arial"/>
              </w:rPr>
              <w:t>,</w:t>
            </w:r>
            <w:r w:rsidR="000019AA" w:rsidRPr="000019AA">
              <w:rPr>
                <w:rFonts w:cs="Arial"/>
              </w:rPr>
              <w:t xml:space="preserve"> </w:t>
            </w:r>
            <w:r w:rsidRPr="000019AA">
              <w:rPr>
                <w:rFonts w:cs="Arial"/>
              </w:rPr>
              <w:t>vegane</w:t>
            </w:r>
            <w:r w:rsidRPr="000019AA">
              <w:rPr>
                <w:rFonts w:cs="Arial"/>
              </w:rPr>
              <w:t xml:space="preserve"> VegaGels®, </w:t>
            </w:r>
            <w:r w:rsidR="000019AA">
              <w:rPr>
                <w:rFonts w:cs="Arial"/>
              </w:rPr>
              <w:t>einschließlich Verpackung in Blister und Flaschen</w:t>
            </w:r>
          </w:p>
        </w:tc>
      </w:tr>
      <w:tr w:rsidR="000019AA" w:rsidRPr="000019AA" w14:paraId="73BB8955" w14:textId="77777777" w:rsidTr="00732A10">
        <w:tc>
          <w:tcPr>
            <w:tcW w:w="2405" w:type="dxa"/>
          </w:tcPr>
          <w:p w14:paraId="178FFDB5" w14:textId="24BD286D" w:rsidR="000019AA" w:rsidRPr="00007002" w:rsidRDefault="000019AA" w:rsidP="00732A10">
            <w:pPr>
              <w:rPr>
                <w:rFonts w:cs="Arial"/>
                <w:lang w:val="en-US"/>
              </w:rPr>
            </w:pPr>
            <w:r>
              <w:rPr>
                <w:rFonts w:cs="Arial"/>
                <w:lang w:val="en-US"/>
              </w:rPr>
              <w:t>Standort Greensboro</w:t>
            </w:r>
            <w:r>
              <w:rPr>
                <w:rFonts w:cs="Arial"/>
                <w:lang w:val="en-US"/>
              </w:rPr>
              <w:br/>
              <w:t>(US)</w:t>
            </w:r>
          </w:p>
        </w:tc>
        <w:tc>
          <w:tcPr>
            <w:tcW w:w="6655" w:type="dxa"/>
          </w:tcPr>
          <w:p w14:paraId="0A04C30D" w14:textId="31EDF41E" w:rsidR="000019AA" w:rsidRPr="000019AA" w:rsidRDefault="000019AA" w:rsidP="00732A10">
            <w:pPr>
              <w:rPr>
                <w:rFonts w:cs="Arial"/>
              </w:rPr>
            </w:pPr>
            <w:r w:rsidRPr="000019AA">
              <w:rPr>
                <w:rFonts w:cs="Arial"/>
              </w:rPr>
              <w:t xml:space="preserve">Distributionszentrum für Soft Gelatine Kapseln für den US- wie kanadischen Markt, </w:t>
            </w:r>
            <w:r w:rsidRPr="000019AA">
              <w:rPr>
                <w:rFonts w:cs="Arial"/>
              </w:rPr>
              <w:t>Verpackung von kleinen bis großen Partien von nutrazeutischen und pharmazeutischen Produkten in Flaschen und Blister</w:t>
            </w:r>
          </w:p>
        </w:tc>
      </w:tr>
      <w:tr w:rsidR="000019AA" w:rsidRPr="000019AA" w14:paraId="577F0C58" w14:textId="77777777" w:rsidTr="00732A10">
        <w:tc>
          <w:tcPr>
            <w:tcW w:w="2405" w:type="dxa"/>
          </w:tcPr>
          <w:p w14:paraId="793A1200" w14:textId="458AF851" w:rsidR="000019AA" w:rsidRDefault="000019AA" w:rsidP="00732A10">
            <w:pPr>
              <w:rPr>
                <w:rFonts w:cs="Arial"/>
                <w:lang w:val="en-US"/>
              </w:rPr>
            </w:pPr>
            <w:r>
              <w:rPr>
                <w:rFonts w:cs="Arial"/>
                <w:lang w:val="en-US"/>
              </w:rPr>
              <w:t>Standort Kirchberg</w:t>
            </w:r>
            <w:r>
              <w:rPr>
                <w:rFonts w:cs="Arial"/>
                <w:lang w:val="en-US"/>
              </w:rPr>
              <w:br/>
              <w:t>(CH)</w:t>
            </w:r>
          </w:p>
        </w:tc>
        <w:tc>
          <w:tcPr>
            <w:tcW w:w="6655" w:type="dxa"/>
          </w:tcPr>
          <w:p w14:paraId="43D18243" w14:textId="2024D975" w:rsidR="000019AA" w:rsidRPr="000019AA" w:rsidRDefault="000019AA" w:rsidP="00732A10">
            <w:pPr>
              <w:rPr>
                <w:rFonts w:cs="Arial"/>
              </w:rPr>
            </w:pPr>
            <w:r w:rsidRPr="000019AA">
              <w:rPr>
                <w:rFonts w:cs="Arial"/>
              </w:rPr>
              <w:t xml:space="preserve">Center of Excellence </w:t>
            </w:r>
            <w:r w:rsidRPr="000019AA">
              <w:rPr>
                <w:rFonts w:cs="Arial"/>
              </w:rPr>
              <w:t>für die Entwicklung und Herstellung von Soft Gelatine Kapseln mit Schwerpunkt pharmazeutische Softgel Kapseln mit hochpotenten Wirkstoffen</w:t>
            </w:r>
          </w:p>
        </w:tc>
      </w:tr>
    </w:tbl>
    <w:p w14:paraId="6BCA71A3" w14:textId="3F6DA019" w:rsidR="002048D8" w:rsidRPr="000019AA" w:rsidRDefault="002048D8" w:rsidP="00007002">
      <w:pPr>
        <w:ind w:left="2127" w:hanging="2127"/>
        <w:rPr>
          <w:rFonts w:cs="Arial"/>
        </w:rPr>
      </w:pPr>
    </w:p>
    <w:p w14:paraId="7E2AA71E" w14:textId="4673DF94" w:rsidR="00045984" w:rsidRDefault="00045984" w:rsidP="00045984">
      <w:pPr>
        <w:rPr>
          <w:rFonts w:cs="Arial"/>
        </w:rPr>
      </w:pPr>
      <w:r>
        <w:rPr>
          <w:rFonts w:cs="Arial"/>
        </w:rPr>
        <w:t>Mit de</w:t>
      </w:r>
      <w:r w:rsidR="006F5117">
        <w:rPr>
          <w:rFonts w:cs="Arial"/>
        </w:rPr>
        <w:t xml:space="preserve">r Vielfalt des </w:t>
      </w:r>
      <w:r>
        <w:rPr>
          <w:rFonts w:cs="Arial"/>
        </w:rPr>
        <w:t>Kompetenz-Netzwerk</w:t>
      </w:r>
      <w:r w:rsidR="006F5117">
        <w:rPr>
          <w:rFonts w:cs="Arial"/>
        </w:rPr>
        <w:t>es</w:t>
      </w:r>
      <w:r>
        <w:rPr>
          <w:rFonts w:cs="Arial"/>
        </w:rPr>
        <w:t xml:space="preserve">, der großen Bandbreite </w:t>
      </w:r>
      <w:r w:rsidR="006E3B1B">
        <w:rPr>
          <w:rFonts w:cs="Arial"/>
        </w:rPr>
        <w:t>moderner</w:t>
      </w:r>
      <w:r>
        <w:rPr>
          <w:rFonts w:cs="Arial"/>
        </w:rPr>
        <w:t xml:space="preserve"> Technologien, dem umfangreichen Fachwissen und langjähriger Erfahrung</w:t>
      </w:r>
      <w:r w:rsidR="006E3B1B">
        <w:rPr>
          <w:rFonts w:cs="Arial"/>
        </w:rPr>
        <w:t xml:space="preserve"> </w:t>
      </w:r>
      <w:r>
        <w:rPr>
          <w:rFonts w:cs="Arial"/>
        </w:rPr>
        <w:t>kann</w:t>
      </w:r>
      <w:r w:rsidR="006F5117">
        <w:rPr>
          <w:rFonts w:cs="Arial"/>
        </w:rPr>
        <w:t xml:space="preserve"> Aenova</w:t>
      </w:r>
      <w:r>
        <w:rPr>
          <w:rFonts w:cs="Arial"/>
        </w:rPr>
        <w:t xml:space="preserve"> auch bei der Fertigung neuartiger Produkte</w:t>
      </w:r>
      <w:r w:rsidR="00007002">
        <w:rPr>
          <w:rFonts w:cs="Arial"/>
        </w:rPr>
        <w:t xml:space="preserve"> z.B. im Bereich Onkologie und Orphan-Arzneimittel </w:t>
      </w:r>
      <w:r>
        <w:rPr>
          <w:rFonts w:cs="Arial"/>
        </w:rPr>
        <w:t>unterstützen.</w:t>
      </w:r>
    </w:p>
    <w:p w14:paraId="6D657E8F" w14:textId="69B5168D" w:rsidR="006F5117" w:rsidRDefault="006F5117" w:rsidP="00045984">
      <w:pPr>
        <w:rPr>
          <w:rFonts w:cs="Arial"/>
        </w:rPr>
      </w:pPr>
    </w:p>
    <w:p w14:paraId="30726928" w14:textId="727F0AEA" w:rsidR="00045984" w:rsidRDefault="00045984" w:rsidP="00045984">
      <w:pPr>
        <w:rPr>
          <w:rFonts w:cs="Arial"/>
        </w:rPr>
      </w:pPr>
      <w:r w:rsidRPr="00200DB6">
        <w:rPr>
          <w:rFonts w:cs="Arial"/>
        </w:rPr>
        <w:t xml:space="preserve">Aenova bietet </w:t>
      </w:r>
      <w:r>
        <w:rPr>
          <w:rFonts w:cs="Arial"/>
        </w:rPr>
        <w:t>damit den</w:t>
      </w:r>
      <w:r w:rsidRPr="00200DB6">
        <w:rPr>
          <w:rFonts w:cs="Arial"/>
        </w:rPr>
        <w:t xml:space="preserve"> Kunden aus Industrie und Handel </w:t>
      </w:r>
      <w:r>
        <w:rPr>
          <w:rFonts w:cs="Arial"/>
        </w:rPr>
        <w:t xml:space="preserve">weltweit </w:t>
      </w:r>
      <w:r w:rsidRPr="00200DB6">
        <w:rPr>
          <w:rFonts w:cs="Arial"/>
        </w:rPr>
        <w:t>ein Full-Service-Portfolio, das von der Entwicklung über den Einkauf von Rohstoffen, die Produktion und die Analytik bis hin zur Verpackung und Logistik reicht.</w:t>
      </w:r>
      <w:r w:rsidR="008B2E65">
        <w:rPr>
          <w:rFonts w:cs="Arial"/>
        </w:rPr>
        <w:t xml:space="preserve"> Kundenspezifische Spezial-Angebote wie z.B. eine "Fabrik in der Fabrik"-Lösung sind möglich.</w:t>
      </w:r>
    </w:p>
    <w:p w14:paraId="7C14107E" w14:textId="506380BE" w:rsidR="00045984" w:rsidRDefault="00045984" w:rsidP="00FC5703">
      <w:pPr>
        <w:rPr>
          <w:rFonts w:cs="Arial"/>
        </w:rPr>
      </w:pPr>
    </w:p>
    <w:p w14:paraId="144EE17A" w14:textId="6BF42D0B" w:rsidR="008B2E65" w:rsidRPr="00C81B7E" w:rsidRDefault="008B2E65" w:rsidP="00FC5703">
      <w:pPr>
        <w:rPr>
          <w:rFonts w:cs="Arial"/>
          <w:b/>
          <w:bCs/>
        </w:rPr>
      </w:pPr>
      <w:r w:rsidRPr="00C81B7E">
        <w:rPr>
          <w:rFonts w:cs="Arial"/>
          <w:b/>
          <w:bCs/>
        </w:rPr>
        <w:t>Qualität</w:t>
      </w:r>
      <w:r w:rsidR="00C81B7E" w:rsidRPr="00C81B7E">
        <w:rPr>
          <w:rFonts w:cs="Arial"/>
          <w:b/>
          <w:bCs/>
        </w:rPr>
        <w:t>, Zertifizierungen und Zulassungen</w:t>
      </w:r>
    </w:p>
    <w:p w14:paraId="1CEAEE13" w14:textId="7B80462D" w:rsidR="008B2E65" w:rsidRDefault="00B4327A" w:rsidP="00FC5703">
      <w:pPr>
        <w:rPr>
          <w:rFonts w:cs="Arial"/>
        </w:rPr>
      </w:pPr>
      <w:r>
        <w:rPr>
          <w:rFonts w:cs="Arial"/>
        </w:rPr>
        <w:t xml:space="preserve">Die Aenova-Standorte </w:t>
      </w:r>
      <w:r w:rsidRPr="00200DB6">
        <w:rPr>
          <w:rFonts w:cs="Arial"/>
        </w:rPr>
        <w:t xml:space="preserve">produzieren nach international gültigen Standards. </w:t>
      </w:r>
      <w:r>
        <w:rPr>
          <w:rFonts w:cs="Arial"/>
        </w:rPr>
        <w:t>Zertifizierungen und Zulassungen</w:t>
      </w:r>
      <w:r w:rsidRPr="00200DB6">
        <w:rPr>
          <w:rFonts w:cs="Arial"/>
        </w:rPr>
        <w:t xml:space="preserve"> nach </w:t>
      </w:r>
      <w:r>
        <w:rPr>
          <w:rFonts w:cs="Arial"/>
        </w:rPr>
        <w:t>EU-</w:t>
      </w:r>
      <w:r w:rsidRPr="00200DB6">
        <w:rPr>
          <w:rFonts w:cs="Arial"/>
        </w:rPr>
        <w:t>GMP</w:t>
      </w:r>
      <w:r>
        <w:rPr>
          <w:rFonts w:cs="Arial"/>
        </w:rPr>
        <w:t>,</w:t>
      </w:r>
      <w:r w:rsidRPr="00200DB6">
        <w:rPr>
          <w:rFonts w:cs="Arial"/>
        </w:rPr>
        <w:t xml:space="preserve"> durch </w:t>
      </w:r>
      <w:r>
        <w:rPr>
          <w:rFonts w:cs="Arial"/>
        </w:rPr>
        <w:t>US-</w:t>
      </w:r>
      <w:r w:rsidRPr="00200DB6">
        <w:rPr>
          <w:rFonts w:cs="Arial"/>
        </w:rPr>
        <w:t>FDA</w:t>
      </w:r>
      <w:r>
        <w:rPr>
          <w:rFonts w:cs="Arial"/>
        </w:rPr>
        <w:t xml:space="preserve"> und ANVISA</w:t>
      </w:r>
      <w:r w:rsidRPr="00200DB6">
        <w:rPr>
          <w:rFonts w:cs="Arial"/>
        </w:rPr>
        <w:t xml:space="preserve"> sowie andere</w:t>
      </w:r>
      <w:r>
        <w:rPr>
          <w:rFonts w:cs="Arial"/>
        </w:rPr>
        <w:t xml:space="preserve"> (nationale)</w:t>
      </w:r>
      <w:r w:rsidRPr="00200DB6">
        <w:rPr>
          <w:rFonts w:cs="Arial"/>
        </w:rPr>
        <w:t xml:space="preserve"> Behörden </w:t>
      </w:r>
      <w:r>
        <w:rPr>
          <w:rFonts w:cs="Arial"/>
        </w:rPr>
        <w:t>bieten</w:t>
      </w:r>
      <w:r w:rsidRPr="00200DB6">
        <w:rPr>
          <w:rFonts w:cs="Arial"/>
        </w:rPr>
        <w:t xml:space="preserve"> für alle Darreichungsformen und Verpackungslösungen ein </w:t>
      </w:r>
      <w:r>
        <w:rPr>
          <w:rFonts w:cs="Arial"/>
        </w:rPr>
        <w:t xml:space="preserve">sehr </w:t>
      </w:r>
      <w:r w:rsidRPr="00200DB6">
        <w:rPr>
          <w:rFonts w:cs="Arial"/>
        </w:rPr>
        <w:t xml:space="preserve">hohes </w:t>
      </w:r>
      <w:r>
        <w:rPr>
          <w:rFonts w:cs="Arial"/>
        </w:rPr>
        <w:t>Niveau an Qualität und Sicherheit. Aenova produziert mit einer nachweislich konstant hohen Liefertreue.</w:t>
      </w:r>
    </w:p>
    <w:p w14:paraId="031116AD" w14:textId="419F94BC" w:rsidR="00A63964" w:rsidRDefault="00A63964" w:rsidP="00FC5703">
      <w:pPr>
        <w:rPr>
          <w:rFonts w:cs="Arial"/>
        </w:rPr>
      </w:pPr>
    </w:p>
    <w:p w14:paraId="2219B862" w14:textId="4216D607" w:rsidR="00A63964" w:rsidRPr="00A63964" w:rsidRDefault="00A63964" w:rsidP="00FC5703">
      <w:pPr>
        <w:rPr>
          <w:rFonts w:cs="Arial"/>
          <w:b/>
        </w:rPr>
      </w:pPr>
      <w:r w:rsidRPr="00A63964">
        <w:rPr>
          <w:rFonts w:cs="Arial"/>
          <w:b/>
        </w:rPr>
        <w:t>Corporate Social Responsibility</w:t>
      </w:r>
    </w:p>
    <w:p w14:paraId="510F354A" w14:textId="77777777" w:rsidR="000019AA" w:rsidRDefault="000019AA" w:rsidP="00FC5703">
      <w:pPr>
        <w:rPr>
          <w:rFonts w:cs="Arial"/>
        </w:rPr>
      </w:pPr>
    </w:p>
    <w:p w14:paraId="3215D1A9" w14:textId="4E774814" w:rsidR="00C81B7E" w:rsidRPr="000019AA" w:rsidRDefault="00053F5D" w:rsidP="00FC5703">
      <w:pPr>
        <w:rPr>
          <w:rFonts w:cs="Arial"/>
          <w:b/>
        </w:rPr>
      </w:pPr>
      <w:r>
        <w:rPr>
          <w:rFonts w:cs="Arial"/>
          <w:b/>
        </w:rPr>
        <w:t>Aenova</w:t>
      </w:r>
      <w:r w:rsidR="000019AA" w:rsidRPr="000019AA">
        <w:rPr>
          <w:rFonts w:cs="Arial"/>
          <w:b/>
        </w:rPr>
        <w:t xml:space="preserve"> Werte</w:t>
      </w:r>
    </w:p>
    <w:p w14:paraId="3605055A" w14:textId="5D679B35" w:rsidR="00B4327A" w:rsidRPr="00B4327A" w:rsidRDefault="00B4327A" w:rsidP="00B4327A">
      <w:pPr>
        <w:rPr>
          <w:rFonts w:cs="Arial"/>
        </w:rPr>
      </w:pPr>
      <w:r>
        <w:rPr>
          <w:rFonts w:cs="Arial"/>
        </w:rPr>
        <w:t>Die Aenova-Werte</w:t>
      </w:r>
      <w:r w:rsidRPr="00B4327A">
        <w:rPr>
          <w:rFonts w:cs="Arial"/>
        </w:rPr>
        <w:t xml:space="preserve"> sind in unsere täglichen Abläufe und Verhaltensweisen sowie in unseren Leistungsbewertungsprozess eingebettet.</w:t>
      </w:r>
    </w:p>
    <w:p w14:paraId="79AB23A3" w14:textId="77777777" w:rsidR="00B4327A" w:rsidRPr="00B4327A" w:rsidRDefault="00B4327A" w:rsidP="00B4327A">
      <w:pPr>
        <w:rPr>
          <w:rFonts w:cs="Arial"/>
        </w:rPr>
      </w:pPr>
    </w:p>
    <w:p w14:paraId="35830B2B" w14:textId="7300A9F2" w:rsidR="00B4327A" w:rsidRPr="00B4327A" w:rsidRDefault="00B4327A" w:rsidP="00B4327A">
      <w:pPr>
        <w:rPr>
          <w:rFonts w:cs="Arial"/>
        </w:rPr>
      </w:pPr>
      <w:r w:rsidRPr="00B4327A">
        <w:rPr>
          <w:rFonts w:cs="Arial"/>
        </w:rPr>
        <w:t>Bei allem, was wir tun, sind wir uns immer bewusst, dass unsere Produktionsdienstleistungen letztendlich das Wohlbefinden von Millionen von Patienten auf der ganzen Welt beeinflussen.</w:t>
      </w:r>
      <w:r>
        <w:rPr>
          <w:rFonts w:cs="Arial"/>
        </w:rPr>
        <w:t xml:space="preserve"> </w:t>
      </w:r>
      <w:r w:rsidRPr="00B4327A">
        <w:rPr>
          <w:rFonts w:cs="Arial"/>
        </w:rPr>
        <w:t xml:space="preserve">Als Auftragsentwicklungsdienstleister und Hersteller für viele große internationale Pharma- und Healthcare-Marken </w:t>
      </w:r>
      <w:r>
        <w:rPr>
          <w:rFonts w:cs="Arial"/>
        </w:rPr>
        <w:t>haben</w:t>
      </w:r>
      <w:r w:rsidRPr="00B4327A">
        <w:rPr>
          <w:rFonts w:cs="Arial"/>
        </w:rPr>
        <w:t xml:space="preserve"> wir </w:t>
      </w:r>
      <w:r>
        <w:rPr>
          <w:rFonts w:cs="Arial"/>
        </w:rPr>
        <w:t>eine große</w:t>
      </w:r>
      <w:r w:rsidRPr="00B4327A">
        <w:rPr>
          <w:rFonts w:cs="Arial"/>
        </w:rPr>
        <w:t xml:space="preserve"> Verantwortung </w:t>
      </w:r>
      <w:r>
        <w:rPr>
          <w:rFonts w:cs="Arial"/>
        </w:rPr>
        <w:t>und</w:t>
      </w:r>
      <w:r w:rsidRPr="00B4327A">
        <w:rPr>
          <w:rFonts w:cs="Arial"/>
        </w:rPr>
        <w:t xml:space="preserve"> verpflichten uns zu höchsten Standards.</w:t>
      </w:r>
    </w:p>
    <w:p w14:paraId="7F503A46" w14:textId="77777777" w:rsidR="00B4327A" w:rsidRPr="00B4327A" w:rsidRDefault="00B4327A" w:rsidP="00B4327A">
      <w:pPr>
        <w:rPr>
          <w:rFonts w:cs="Arial"/>
        </w:rPr>
      </w:pPr>
    </w:p>
    <w:p w14:paraId="43D87E79" w14:textId="77777777" w:rsidR="00B4327A" w:rsidRPr="00B4327A" w:rsidRDefault="00B4327A" w:rsidP="00B4327A">
      <w:pPr>
        <w:rPr>
          <w:rFonts w:cs="Arial"/>
        </w:rPr>
      </w:pPr>
      <w:r w:rsidRPr="00B4327A">
        <w:rPr>
          <w:rFonts w:cs="Arial"/>
        </w:rPr>
        <w:t>Kunden und Patienten an erster Stelle</w:t>
      </w:r>
    </w:p>
    <w:p w14:paraId="6378C949" w14:textId="77777777" w:rsidR="00B4327A" w:rsidRPr="00B4327A" w:rsidRDefault="00B4327A" w:rsidP="00B4327A">
      <w:pPr>
        <w:rPr>
          <w:rFonts w:cs="Arial"/>
        </w:rPr>
      </w:pPr>
      <w:r w:rsidRPr="00B4327A">
        <w:rPr>
          <w:rFonts w:cs="Arial"/>
        </w:rPr>
        <w:t>Als einer der größten CDMOs der Welt sind wir uns unserer entscheidenden Rolle in der Gesundheitsbranche jeden Tag bewusst. Wir sind stolz darauf, unseren Kunden im Gesundheitswesen Produkte und Dienstleistungen mit höchster Qualität, Kosteneffizienz, Zuverlässigkeit und Pünktlichkeit zu liefern, die das Leben der Patienten verbessern und verlängern.</w:t>
      </w:r>
    </w:p>
    <w:p w14:paraId="2BCEF3DA" w14:textId="77777777" w:rsidR="00B4327A" w:rsidRPr="00B4327A" w:rsidRDefault="00B4327A" w:rsidP="00B4327A">
      <w:pPr>
        <w:rPr>
          <w:rFonts w:cs="Arial"/>
        </w:rPr>
      </w:pPr>
    </w:p>
    <w:p w14:paraId="3D6DAF1D" w14:textId="77777777" w:rsidR="00B4327A" w:rsidRPr="00B4327A" w:rsidRDefault="00B4327A" w:rsidP="00B4327A">
      <w:pPr>
        <w:rPr>
          <w:rFonts w:cs="Arial"/>
        </w:rPr>
      </w:pPr>
      <w:r w:rsidRPr="00B4327A">
        <w:rPr>
          <w:rFonts w:cs="Arial"/>
        </w:rPr>
        <w:t>Stark als Gruppe</w:t>
      </w:r>
    </w:p>
    <w:p w14:paraId="33E3B8DD" w14:textId="77777777" w:rsidR="00B4327A" w:rsidRPr="00B4327A" w:rsidRDefault="00B4327A" w:rsidP="00B4327A">
      <w:pPr>
        <w:rPr>
          <w:rFonts w:cs="Arial"/>
        </w:rPr>
      </w:pPr>
      <w:r w:rsidRPr="00B4327A">
        <w:rPr>
          <w:rFonts w:cs="Arial"/>
        </w:rPr>
        <w:t>Über alle Standorte der Aenova Group hinweg bündeln wir Kompetenzen und arbeiten mit einer starken "One Aenova"-Kultur. So fördern wir kontinuierliche Verbesserungen, leben Teamgeist und schaffen Mehrwerte.</w:t>
      </w:r>
    </w:p>
    <w:p w14:paraId="4237BB25" w14:textId="77777777" w:rsidR="00B4327A" w:rsidRPr="00B4327A" w:rsidRDefault="00B4327A" w:rsidP="00B4327A">
      <w:pPr>
        <w:rPr>
          <w:rFonts w:cs="Arial"/>
        </w:rPr>
      </w:pPr>
    </w:p>
    <w:p w14:paraId="6F135181" w14:textId="77777777" w:rsidR="00B4327A" w:rsidRPr="00B4327A" w:rsidRDefault="00B4327A" w:rsidP="00B4327A">
      <w:pPr>
        <w:rPr>
          <w:rFonts w:cs="Arial"/>
        </w:rPr>
      </w:pPr>
      <w:r w:rsidRPr="00B4327A">
        <w:rPr>
          <w:rFonts w:cs="Arial"/>
        </w:rPr>
        <w:t>Exzellenz und Zuverlässigkeit in allem, was wir tun</w:t>
      </w:r>
    </w:p>
    <w:p w14:paraId="532AC49D" w14:textId="77777777" w:rsidR="00B4327A" w:rsidRPr="00B4327A" w:rsidRDefault="00B4327A" w:rsidP="00B4327A">
      <w:pPr>
        <w:rPr>
          <w:rFonts w:cs="Arial"/>
        </w:rPr>
      </w:pPr>
      <w:r w:rsidRPr="00B4327A">
        <w:rPr>
          <w:rFonts w:cs="Arial"/>
        </w:rPr>
        <w:t>Wir streben danach, der CDMO der Wahl für unsere globalen Kunden und ein bevorzugter Arbeitgeber für unsere hochqualifizierten Mitarbeiter zu sein, und so konzentrieren wir uns bei allem, was wir tun, auf Exzellenz und Zuverlässigkeit.</w:t>
      </w:r>
    </w:p>
    <w:p w14:paraId="2AC59387" w14:textId="77777777" w:rsidR="00B4327A" w:rsidRPr="00B4327A" w:rsidRDefault="00B4327A" w:rsidP="00B4327A">
      <w:pPr>
        <w:rPr>
          <w:rFonts w:cs="Arial"/>
        </w:rPr>
      </w:pPr>
    </w:p>
    <w:p w14:paraId="78B9695F" w14:textId="77777777" w:rsidR="00B4327A" w:rsidRPr="00B4327A" w:rsidRDefault="00B4327A" w:rsidP="00B4327A">
      <w:pPr>
        <w:rPr>
          <w:rFonts w:cs="Arial"/>
        </w:rPr>
      </w:pPr>
      <w:r w:rsidRPr="00B4327A">
        <w:rPr>
          <w:rFonts w:cs="Arial"/>
        </w:rPr>
        <w:t>Jeden Tag besser</w:t>
      </w:r>
    </w:p>
    <w:p w14:paraId="7C0C5EB7" w14:textId="77777777" w:rsidR="00B4327A" w:rsidRPr="00B4327A" w:rsidRDefault="00B4327A" w:rsidP="00B4327A">
      <w:pPr>
        <w:rPr>
          <w:rFonts w:cs="Arial"/>
        </w:rPr>
      </w:pPr>
      <w:r w:rsidRPr="00B4327A">
        <w:rPr>
          <w:rFonts w:cs="Arial"/>
        </w:rPr>
        <w:t>Aenova steht für kontinuierliche und nachhaltige Verbesserung. Prozesse, Produkte und Dienstleistungen unterliegen einem "Kontinuierlichen Verbesserungsprozess". Wir investieren in moderne Technologien, Kompetenzen und Know-how werden ständig weiterentwickelt.</w:t>
      </w:r>
    </w:p>
    <w:p w14:paraId="019A8068" w14:textId="77777777" w:rsidR="00B4327A" w:rsidRPr="00B4327A" w:rsidRDefault="00B4327A" w:rsidP="00B4327A">
      <w:pPr>
        <w:rPr>
          <w:rFonts w:cs="Arial"/>
        </w:rPr>
      </w:pPr>
    </w:p>
    <w:p w14:paraId="1F3CB4E1" w14:textId="77777777" w:rsidR="00B4327A" w:rsidRPr="00B4327A" w:rsidRDefault="00B4327A" w:rsidP="00B4327A">
      <w:pPr>
        <w:rPr>
          <w:rFonts w:cs="Arial"/>
        </w:rPr>
      </w:pPr>
      <w:r w:rsidRPr="00B4327A">
        <w:rPr>
          <w:rFonts w:cs="Arial"/>
        </w:rPr>
        <w:t>Respekt, Transparenz und Ehrlichkeit</w:t>
      </w:r>
    </w:p>
    <w:p w14:paraId="76F3DDD3" w14:textId="77777777" w:rsidR="00B4327A" w:rsidRPr="00B4327A" w:rsidRDefault="00B4327A" w:rsidP="00B4327A">
      <w:pPr>
        <w:rPr>
          <w:rFonts w:cs="Arial"/>
        </w:rPr>
      </w:pPr>
      <w:r w:rsidRPr="00B4327A">
        <w:rPr>
          <w:rFonts w:cs="Arial"/>
        </w:rPr>
        <w:t>Unser Handeln ist stets von Integrität, Vertrauen, Respekt und gegenseitiger Wertschätzung geprägt und steht im Einklang mit dem Aenova Code of Conduct.</w:t>
      </w:r>
    </w:p>
    <w:p w14:paraId="0491D4F0" w14:textId="77777777" w:rsidR="00B4327A" w:rsidRPr="00B4327A" w:rsidRDefault="00B4327A" w:rsidP="00B4327A">
      <w:pPr>
        <w:rPr>
          <w:rFonts w:cs="Arial"/>
        </w:rPr>
      </w:pPr>
    </w:p>
    <w:p w14:paraId="69A2BEFF" w14:textId="77777777" w:rsidR="00B4327A" w:rsidRPr="00B4327A" w:rsidRDefault="00B4327A" w:rsidP="00B4327A">
      <w:pPr>
        <w:rPr>
          <w:rFonts w:cs="Arial"/>
        </w:rPr>
      </w:pPr>
    </w:p>
    <w:p w14:paraId="2386253D" w14:textId="77777777" w:rsidR="00B4327A" w:rsidRPr="00B4327A" w:rsidRDefault="00B4327A" w:rsidP="00B4327A">
      <w:pPr>
        <w:rPr>
          <w:rFonts w:cs="Arial"/>
        </w:rPr>
      </w:pPr>
    </w:p>
    <w:p w14:paraId="593420C8" w14:textId="5308301B" w:rsidR="000019AA" w:rsidRDefault="000019AA" w:rsidP="00FC5703">
      <w:pPr>
        <w:rPr>
          <w:rFonts w:cs="Arial"/>
        </w:rPr>
      </w:pPr>
    </w:p>
    <w:p w14:paraId="2BC8F90A" w14:textId="77777777" w:rsidR="000019AA" w:rsidRDefault="000019AA" w:rsidP="00FC5703">
      <w:pPr>
        <w:rPr>
          <w:rFonts w:cs="Arial"/>
        </w:rPr>
      </w:pPr>
    </w:p>
    <w:p w14:paraId="0018E116" w14:textId="77777777" w:rsidR="00C81B7E" w:rsidRDefault="00C81B7E" w:rsidP="00FC5703">
      <w:pPr>
        <w:rPr>
          <w:rFonts w:cs="Arial"/>
        </w:rPr>
      </w:pPr>
    </w:p>
    <w:p w14:paraId="410D1493" w14:textId="6FE20E52" w:rsidR="008B2E65" w:rsidRPr="008B2E65" w:rsidRDefault="00053F5D" w:rsidP="00FC5703">
      <w:pPr>
        <w:rPr>
          <w:rFonts w:cs="Arial"/>
          <w:b/>
          <w:bCs/>
        </w:rPr>
      </w:pPr>
      <w:r>
        <w:rPr>
          <w:rFonts w:cs="Arial"/>
          <w:b/>
          <w:bCs/>
        </w:rPr>
        <w:t>Aenova</w:t>
      </w:r>
      <w:r w:rsidR="008B2E65" w:rsidRPr="008B2E65">
        <w:rPr>
          <w:rFonts w:cs="Arial"/>
          <w:b/>
          <w:bCs/>
        </w:rPr>
        <w:t xml:space="preserve"> Kunden</w:t>
      </w:r>
    </w:p>
    <w:p w14:paraId="31D841DD" w14:textId="69635166" w:rsidR="008B2E65" w:rsidRDefault="008B2E65" w:rsidP="00FC5703">
      <w:pPr>
        <w:rPr>
          <w:rFonts w:cs="Arial"/>
        </w:rPr>
      </w:pPr>
    </w:p>
    <w:p w14:paraId="51F22776" w14:textId="3BA572D9" w:rsidR="00053F5D" w:rsidRPr="00053F5D" w:rsidRDefault="00053F5D" w:rsidP="00FC5703">
      <w:pPr>
        <w:rPr>
          <w:rFonts w:cs="Arial"/>
          <w:b/>
          <w:bCs/>
        </w:rPr>
      </w:pPr>
      <w:r w:rsidRPr="00053F5D">
        <w:rPr>
          <w:rFonts w:cs="Arial"/>
          <w:b/>
          <w:bCs/>
        </w:rPr>
        <w:t xml:space="preserve">Strategie </w:t>
      </w:r>
      <w:r w:rsidR="00A63964">
        <w:rPr>
          <w:rFonts w:cs="Arial"/>
          <w:b/>
          <w:bCs/>
        </w:rPr>
        <w:t>und Investitionsprogramm</w:t>
      </w:r>
    </w:p>
    <w:p w14:paraId="32F96855" w14:textId="77777777" w:rsidR="00053F5D" w:rsidRDefault="00053F5D" w:rsidP="00FC5703">
      <w:pPr>
        <w:rPr>
          <w:rFonts w:cs="Arial"/>
        </w:rPr>
      </w:pPr>
    </w:p>
    <w:p w14:paraId="5B30E76A" w14:textId="1C197255" w:rsidR="00045984" w:rsidRPr="00053F5D" w:rsidRDefault="00053F5D" w:rsidP="00FC5703">
      <w:pPr>
        <w:rPr>
          <w:rFonts w:cs="Arial"/>
          <w:b/>
        </w:rPr>
      </w:pPr>
      <w:r w:rsidRPr="00053F5D">
        <w:rPr>
          <w:rFonts w:cs="Arial"/>
          <w:b/>
        </w:rPr>
        <w:t>Kennzahlen und Wachstumsperspektiven</w:t>
      </w:r>
    </w:p>
    <w:p w14:paraId="37B3960C" w14:textId="5533CA9E" w:rsidR="00045984" w:rsidRDefault="00045984" w:rsidP="00FC5703">
      <w:pPr>
        <w:rPr>
          <w:rFonts w:cs="Arial"/>
        </w:rPr>
      </w:pPr>
    </w:p>
    <w:p w14:paraId="3EF0FCCB" w14:textId="3E1ED914" w:rsidR="00A63964" w:rsidRDefault="00A63964" w:rsidP="00FC5703">
      <w:pPr>
        <w:rPr>
          <w:rFonts w:cs="Arial"/>
        </w:rPr>
      </w:pPr>
    </w:p>
    <w:p w14:paraId="407AAC3B" w14:textId="3D2E36B7" w:rsidR="00A63964" w:rsidRDefault="00A63964" w:rsidP="00FC5703">
      <w:pPr>
        <w:rPr>
          <w:rFonts w:cs="Arial"/>
        </w:rPr>
      </w:pPr>
    </w:p>
    <w:p w14:paraId="30F5D7CF" w14:textId="77777777" w:rsidR="00A63964" w:rsidRPr="00200DB6" w:rsidRDefault="00A63964" w:rsidP="00FC5703">
      <w:pPr>
        <w:rPr>
          <w:rFonts w:cs="Arial"/>
        </w:rPr>
      </w:pPr>
    </w:p>
    <w:p w14:paraId="2AA47F12" w14:textId="77777777" w:rsidR="00200DB6" w:rsidRPr="00200DB6" w:rsidRDefault="00200DB6" w:rsidP="00FC5703">
      <w:pPr>
        <w:rPr>
          <w:rFonts w:cs="Arial"/>
          <w:b/>
        </w:rPr>
      </w:pPr>
      <w:r w:rsidRPr="00200DB6">
        <w:rPr>
          <w:rFonts w:cs="Arial"/>
          <w:b/>
        </w:rPr>
        <w:t>Dynamisches Wachstum</w:t>
      </w:r>
    </w:p>
    <w:p w14:paraId="03ABA21F" w14:textId="77777777" w:rsidR="00200DB6" w:rsidRPr="00200DB6" w:rsidRDefault="00200DB6" w:rsidP="00FC5703">
      <w:pPr>
        <w:rPr>
          <w:rFonts w:cs="Arial"/>
        </w:rPr>
      </w:pPr>
      <w:r w:rsidRPr="00200DB6">
        <w:rPr>
          <w:rFonts w:cs="Arial"/>
        </w:rPr>
        <w:t>Hohe Qualitätsstandards, innovative Technologien und eine klare Zukunftsausrichtung sorgen für den anhaltenden Erfolg und das dynamische Wachstum der Aenova Gruppe. Das Unternehmen investiert langfristig in die Entwicklung neuer Produkte und die Verbesserung der Produktionsprozesse. Zugleich ist es in der Lage, flexibel und schnell auf wechselnde Anforderungen der Kunden und Märkte zu reagieren. Mit dieser Strategie sichert die Aenova Gruppe auf lange Sicht ihre Wettbewerbsfähigkeit und baut ihren Marktanteil kontinuierlich aus.</w:t>
      </w:r>
    </w:p>
    <w:p w14:paraId="6A7724CC" w14:textId="77777777" w:rsidR="00200DB6" w:rsidRPr="00200DB6" w:rsidRDefault="00200DB6" w:rsidP="00FC5703">
      <w:pPr>
        <w:rPr>
          <w:rFonts w:cs="Arial"/>
        </w:rPr>
      </w:pPr>
      <w:r w:rsidRPr="00200DB6">
        <w:rPr>
          <w:rFonts w:cs="Arial"/>
        </w:rPr>
        <w:t>Aenova ist ein Dienstleister der Industrie („business-to-business“) mit jahrzehntelanger Erfahrung und Kompetenz im Pharma- und Healthcare-Bereich. Das Produkt- und Dienstleistungsangebot steht Entwicklern patentgeschützter Originalprodukte ebenso zur Verfügung wie Anbietern von Generika</w:t>
      </w:r>
      <w:r w:rsidRPr="00200DB6">
        <w:rPr>
          <w:rStyle w:val="Funotenzeichen"/>
          <w:rFonts w:cs="Arial"/>
        </w:rPr>
        <w:footnoteReference w:id="1"/>
      </w:r>
      <w:r w:rsidRPr="00200DB6">
        <w:rPr>
          <w:rFonts w:cs="Arial"/>
        </w:rPr>
        <w:t>, OTC-Arzneimitteln</w:t>
      </w:r>
      <w:r w:rsidRPr="00200DB6">
        <w:rPr>
          <w:rStyle w:val="Funotenzeichen"/>
          <w:rFonts w:cs="Arial"/>
        </w:rPr>
        <w:footnoteReference w:id="2"/>
      </w:r>
      <w:r w:rsidRPr="00200DB6">
        <w:rPr>
          <w:rFonts w:cs="Arial"/>
        </w:rPr>
        <w:t xml:space="preserve"> oder Nahrungs-ergänzungsmitteln. </w:t>
      </w:r>
    </w:p>
    <w:p w14:paraId="77CBA662" w14:textId="77777777" w:rsidR="00200DB6" w:rsidRPr="00200DB6" w:rsidRDefault="00200DB6" w:rsidP="00FC5703">
      <w:pPr>
        <w:rPr>
          <w:rFonts w:cs="Arial"/>
        </w:rPr>
      </w:pPr>
      <w:r w:rsidRPr="00200DB6">
        <w:rPr>
          <w:rFonts w:cs="Arial"/>
        </w:rPr>
        <w:t xml:space="preserve">Alle Standorte produzieren nach international gültigen Standards. Zertifizierungen nach cGMP und durch FDA sowie anderen Behörden garantieren für alle Darreichungsformen und Verpackungslösungen ein hohes Qualitätsniveau. </w:t>
      </w:r>
    </w:p>
    <w:p w14:paraId="5ABAFC9B" w14:textId="77777777" w:rsidR="00200DB6" w:rsidRPr="00200DB6" w:rsidRDefault="00200DB6" w:rsidP="00FC5703">
      <w:pPr>
        <w:rPr>
          <w:rFonts w:cs="Arial"/>
        </w:rPr>
      </w:pPr>
      <w:r w:rsidRPr="00200DB6">
        <w:rPr>
          <w:rFonts w:cs="Arial"/>
        </w:rPr>
        <w:t>Die Aenova Unternehmensgruppe ist eines der wenigen Unternehmen, die für ihre Kunden den Komplettservice aus einer Hand anbieten. Dieser umfasst:</w:t>
      </w:r>
    </w:p>
    <w:p w14:paraId="52799BA7" w14:textId="77777777" w:rsidR="00200DB6" w:rsidRPr="00200DB6" w:rsidRDefault="00200DB6" w:rsidP="00FC5703">
      <w:pPr>
        <w:pStyle w:val="Listenabsatz"/>
        <w:numPr>
          <w:ilvl w:val="0"/>
          <w:numId w:val="15"/>
        </w:numPr>
        <w:spacing w:after="200" w:line="276" w:lineRule="auto"/>
        <w:rPr>
          <w:rFonts w:ascii="Arial" w:hAnsi="Arial" w:cs="Arial"/>
          <w:sz w:val="22"/>
          <w:szCs w:val="22"/>
        </w:rPr>
      </w:pPr>
      <w:r w:rsidRPr="00200DB6">
        <w:rPr>
          <w:rFonts w:ascii="Arial" w:hAnsi="Arial" w:cs="Arial"/>
          <w:sz w:val="22"/>
          <w:szCs w:val="22"/>
        </w:rPr>
        <w:t xml:space="preserve">Lieferkettenmanagement </w:t>
      </w:r>
    </w:p>
    <w:p w14:paraId="1E552B3D" w14:textId="77777777" w:rsidR="00200DB6" w:rsidRPr="00200DB6" w:rsidRDefault="00200DB6" w:rsidP="00FC5703">
      <w:pPr>
        <w:pStyle w:val="Listenabsatz"/>
        <w:numPr>
          <w:ilvl w:val="0"/>
          <w:numId w:val="15"/>
        </w:numPr>
        <w:spacing w:after="200" w:line="276" w:lineRule="auto"/>
        <w:rPr>
          <w:rFonts w:ascii="Arial" w:hAnsi="Arial" w:cs="Arial"/>
          <w:sz w:val="22"/>
          <w:szCs w:val="22"/>
        </w:rPr>
      </w:pPr>
      <w:r w:rsidRPr="00200DB6">
        <w:rPr>
          <w:rFonts w:ascii="Arial" w:hAnsi="Arial" w:cs="Arial"/>
          <w:sz w:val="22"/>
          <w:szCs w:val="22"/>
        </w:rPr>
        <w:t>Geschäftsentwicklung</w:t>
      </w:r>
    </w:p>
    <w:p w14:paraId="44688745" w14:textId="77777777" w:rsidR="00200DB6" w:rsidRPr="00200DB6" w:rsidRDefault="00200DB6" w:rsidP="00FC5703">
      <w:pPr>
        <w:pStyle w:val="Listenabsatz"/>
        <w:numPr>
          <w:ilvl w:val="0"/>
          <w:numId w:val="15"/>
        </w:numPr>
        <w:spacing w:after="200" w:line="276" w:lineRule="auto"/>
        <w:rPr>
          <w:rFonts w:ascii="Arial" w:hAnsi="Arial" w:cs="Arial"/>
          <w:sz w:val="22"/>
          <w:szCs w:val="22"/>
        </w:rPr>
      </w:pPr>
      <w:r w:rsidRPr="00200DB6">
        <w:rPr>
          <w:rFonts w:ascii="Arial" w:hAnsi="Arial" w:cs="Arial"/>
          <w:sz w:val="22"/>
          <w:szCs w:val="22"/>
        </w:rPr>
        <w:t>Produktentwicklung</w:t>
      </w:r>
    </w:p>
    <w:p w14:paraId="791A402C" w14:textId="77777777" w:rsidR="00200DB6" w:rsidRPr="00200DB6" w:rsidRDefault="00200DB6" w:rsidP="00FC5703">
      <w:pPr>
        <w:pStyle w:val="Listenabsatz"/>
        <w:numPr>
          <w:ilvl w:val="0"/>
          <w:numId w:val="15"/>
        </w:numPr>
        <w:spacing w:after="200" w:line="276" w:lineRule="auto"/>
        <w:rPr>
          <w:rFonts w:ascii="Arial" w:hAnsi="Arial" w:cs="Arial"/>
          <w:sz w:val="22"/>
          <w:szCs w:val="22"/>
        </w:rPr>
      </w:pPr>
      <w:r w:rsidRPr="00200DB6">
        <w:rPr>
          <w:rFonts w:ascii="Arial" w:hAnsi="Arial" w:cs="Arial"/>
          <w:sz w:val="22"/>
          <w:szCs w:val="22"/>
        </w:rPr>
        <w:t>Service &amp; Support</w:t>
      </w:r>
    </w:p>
    <w:p w14:paraId="7F1CDD94" w14:textId="77777777" w:rsidR="00200DB6" w:rsidRPr="00200DB6" w:rsidRDefault="00200DB6" w:rsidP="00FC5703">
      <w:pPr>
        <w:pStyle w:val="Listenabsatz"/>
        <w:numPr>
          <w:ilvl w:val="0"/>
          <w:numId w:val="15"/>
        </w:numPr>
        <w:spacing w:after="200" w:line="276" w:lineRule="auto"/>
        <w:rPr>
          <w:rFonts w:ascii="Arial" w:hAnsi="Arial" w:cs="Arial"/>
          <w:sz w:val="22"/>
          <w:szCs w:val="22"/>
        </w:rPr>
      </w:pPr>
      <w:r w:rsidRPr="00200DB6">
        <w:rPr>
          <w:rFonts w:ascii="Arial" w:hAnsi="Arial" w:cs="Arial"/>
          <w:sz w:val="22"/>
          <w:szCs w:val="22"/>
        </w:rPr>
        <w:t>Produktion, Analytik &amp; Verpackung</w:t>
      </w:r>
    </w:p>
    <w:p w14:paraId="116D71E0" w14:textId="77777777" w:rsidR="00200DB6" w:rsidRPr="00200DB6" w:rsidRDefault="00200DB6" w:rsidP="00FC5703">
      <w:pPr>
        <w:rPr>
          <w:rFonts w:cs="Arial"/>
        </w:rPr>
      </w:pPr>
      <w:r w:rsidRPr="00200DB6">
        <w:rPr>
          <w:rFonts w:cs="Arial"/>
        </w:rPr>
        <w:t>Folgende Fertigungstechnologien stehen zur Verfügung:</w:t>
      </w:r>
    </w:p>
    <w:p w14:paraId="2EB662A3"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Granulate und Pellets</w:t>
      </w:r>
    </w:p>
    <w:p w14:paraId="25F2CCE6"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Tabletten</w:t>
      </w:r>
    </w:p>
    <w:p w14:paraId="6EAB6A8B"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Weichgelatinekapseln</w:t>
      </w:r>
    </w:p>
    <w:p w14:paraId="41235247"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VegaGels</w:t>
      </w:r>
      <w:r w:rsidRPr="00200DB6">
        <w:rPr>
          <w:rFonts w:ascii="Arial" w:hAnsi="Arial" w:cs="Arial"/>
          <w:sz w:val="22"/>
          <w:szCs w:val="22"/>
          <w:vertAlign w:val="superscript"/>
        </w:rPr>
        <w:t>®</w:t>
      </w:r>
    </w:p>
    <w:p w14:paraId="03184A55"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Hartkapseln</w:t>
      </w:r>
    </w:p>
    <w:p w14:paraId="55E85EDE"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Brauseprodukte</w:t>
      </w:r>
    </w:p>
    <w:p w14:paraId="4E8C4923"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Gel, Salbe, Creme</w:t>
      </w:r>
    </w:p>
    <w:p w14:paraId="76DE9010"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Lösung, Flüssigkeiten</w:t>
      </w:r>
    </w:p>
    <w:p w14:paraId="5349B989"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Suppositorien</w:t>
      </w:r>
      <w:r w:rsidRPr="00200DB6">
        <w:rPr>
          <w:rStyle w:val="Funotenzeichen"/>
          <w:rFonts w:cs="Arial"/>
          <w:sz w:val="22"/>
          <w:szCs w:val="22"/>
        </w:rPr>
        <w:footnoteReference w:id="3"/>
      </w:r>
      <w:r w:rsidRPr="00200DB6">
        <w:rPr>
          <w:rFonts w:ascii="Arial" w:hAnsi="Arial" w:cs="Arial"/>
          <w:sz w:val="22"/>
          <w:szCs w:val="22"/>
        </w:rPr>
        <w:t xml:space="preserve"> und Ovula</w:t>
      </w:r>
      <w:r w:rsidRPr="00200DB6">
        <w:rPr>
          <w:rStyle w:val="Funotenzeichen"/>
          <w:rFonts w:cs="Arial"/>
          <w:sz w:val="22"/>
          <w:szCs w:val="22"/>
        </w:rPr>
        <w:footnoteReference w:id="4"/>
      </w:r>
    </w:p>
    <w:p w14:paraId="4E5FA332" w14:textId="77777777" w:rsidR="00200DB6" w:rsidRPr="00200DB6" w:rsidRDefault="00200DB6" w:rsidP="00FC5703">
      <w:pPr>
        <w:pStyle w:val="Listenabsatz"/>
        <w:numPr>
          <w:ilvl w:val="0"/>
          <w:numId w:val="16"/>
        </w:numPr>
        <w:spacing w:after="200" w:line="276" w:lineRule="auto"/>
        <w:rPr>
          <w:rFonts w:ascii="Arial" w:hAnsi="Arial" w:cs="Arial"/>
          <w:sz w:val="22"/>
          <w:szCs w:val="22"/>
        </w:rPr>
      </w:pPr>
      <w:r w:rsidRPr="00200DB6">
        <w:rPr>
          <w:rFonts w:ascii="Arial" w:hAnsi="Arial" w:cs="Arial"/>
          <w:sz w:val="22"/>
          <w:szCs w:val="22"/>
        </w:rPr>
        <w:t>Parenteralia</w:t>
      </w:r>
      <w:r w:rsidRPr="00200DB6">
        <w:rPr>
          <w:rStyle w:val="Funotenzeichen"/>
          <w:rFonts w:cs="Arial"/>
          <w:sz w:val="22"/>
          <w:szCs w:val="22"/>
        </w:rPr>
        <w:footnoteReference w:id="5"/>
      </w:r>
    </w:p>
    <w:p w14:paraId="46049A9E" w14:textId="77777777" w:rsidR="00200DB6" w:rsidRPr="00200DB6" w:rsidRDefault="00200DB6" w:rsidP="00FC5703">
      <w:pPr>
        <w:rPr>
          <w:rFonts w:cs="Arial"/>
        </w:rPr>
      </w:pPr>
      <w:r w:rsidRPr="00200DB6">
        <w:rPr>
          <w:rFonts w:cs="Arial"/>
        </w:rPr>
        <w:t>Produktgruppen</w:t>
      </w:r>
    </w:p>
    <w:p w14:paraId="39AC76FE" w14:textId="77777777" w:rsidR="00200DB6" w:rsidRPr="00200DB6" w:rsidRDefault="00200DB6" w:rsidP="00FC5703">
      <w:pPr>
        <w:pStyle w:val="Listenabsatz"/>
        <w:numPr>
          <w:ilvl w:val="0"/>
          <w:numId w:val="18"/>
        </w:numPr>
        <w:spacing w:after="200" w:line="276" w:lineRule="auto"/>
        <w:rPr>
          <w:rFonts w:ascii="Arial" w:hAnsi="Arial" w:cs="Arial"/>
          <w:sz w:val="22"/>
          <w:szCs w:val="22"/>
        </w:rPr>
      </w:pPr>
      <w:r w:rsidRPr="00200DB6">
        <w:rPr>
          <w:rFonts w:ascii="Arial" w:hAnsi="Arial" w:cs="Arial"/>
          <w:sz w:val="22"/>
          <w:szCs w:val="22"/>
        </w:rPr>
        <w:t>Verschreibungspflichtige Medikamente einschließlich jenen mit besonderen Wirkstoffen:</w:t>
      </w:r>
    </w:p>
    <w:p w14:paraId="285DAEB7" w14:textId="77777777" w:rsidR="00200DB6" w:rsidRPr="00200DB6" w:rsidRDefault="00200DB6" w:rsidP="00FC5703">
      <w:pPr>
        <w:pStyle w:val="Listenabsatz"/>
        <w:numPr>
          <w:ilvl w:val="1"/>
          <w:numId w:val="17"/>
        </w:numPr>
        <w:spacing w:after="200" w:line="276" w:lineRule="auto"/>
        <w:rPr>
          <w:rFonts w:ascii="Arial" w:hAnsi="Arial" w:cs="Arial"/>
          <w:sz w:val="22"/>
          <w:szCs w:val="22"/>
        </w:rPr>
      </w:pPr>
      <w:r w:rsidRPr="00200DB6">
        <w:rPr>
          <w:rFonts w:ascii="Arial" w:hAnsi="Arial" w:cs="Arial"/>
          <w:sz w:val="22"/>
          <w:szCs w:val="22"/>
          <w:lang w:val="en-GB"/>
        </w:rPr>
        <w:t>Hormone</w:t>
      </w:r>
    </w:p>
    <w:p w14:paraId="2D045E0D" w14:textId="77777777" w:rsidR="00200DB6" w:rsidRPr="00200DB6" w:rsidRDefault="00200DB6" w:rsidP="00FC5703">
      <w:pPr>
        <w:pStyle w:val="Listenabsatz"/>
        <w:numPr>
          <w:ilvl w:val="1"/>
          <w:numId w:val="17"/>
        </w:numPr>
        <w:spacing w:after="200" w:line="276" w:lineRule="auto"/>
        <w:rPr>
          <w:rFonts w:ascii="Arial" w:hAnsi="Arial" w:cs="Arial"/>
          <w:sz w:val="22"/>
          <w:szCs w:val="22"/>
        </w:rPr>
      </w:pPr>
      <w:r w:rsidRPr="00200DB6">
        <w:rPr>
          <w:rFonts w:ascii="Arial" w:hAnsi="Arial" w:cs="Arial"/>
          <w:sz w:val="22"/>
          <w:szCs w:val="22"/>
          <w:lang w:val="en-GB"/>
        </w:rPr>
        <w:t xml:space="preserve">Cytostatika </w:t>
      </w:r>
    </w:p>
    <w:p w14:paraId="1B98DBB6" w14:textId="77777777" w:rsidR="00200DB6" w:rsidRPr="00200DB6" w:rsidRDefault="00200DB6" w:rsidP="00FC5703">
      <w:pPr>
        <w:pStyle w:val="Listenabsatz"/>
        <w:numPr>
          <w:ilvl w:val="1"/>
          <w:numId w:val="17"/>
        </w:numPr>
        <w:spacing w:after="200" w:line="276" w:lineRule="auto"/>
        <w:rPr>
          <w:rFonts w:ascii="Arial" w:hAnsi="Arial" w:cs="Arial"/>
          <w:sz w:val="22"/>
          <w:szCs w:val="22"/>
        </w:rPr>
      </w:pPr>
      <w:r w:rsidRPr="00200DB6">
        <w:rPr>
          <w:rFonts w:ascii="Arial" w:hAnsi="Arial" w:cs="Arial"/>
          <w:sz w:val="22"/>
          <w:szCs w:val="22"/>
          <w:lang w:val="en-GB"/>
        </w:rPr>
        <w:t>Anti-Infectives</w:t>
      </w:r>
    </w:p>
    <w:p w14:paraId="5231976E" w14:textId="77777777" w:rsidR="00200DB6" w:rsidRPr="00200DB6" w:rsidRDefault="00200DB6" w:rsidP="00FC5703">
      <w:pPr>
        <w:pStyle w:val="Listenabsatz"/>
        <w:numPr>
          <w:ilvl w:val="0"/>
          <w:numId w:val="17"/>
        </w:numPr>
        <w:spacing w:after="200" w:line="276" w:lineRule="auto"/>
        <w:rPr>
          <w:rFonts w:ascii="Arial" w:hAnsi="Arial" w:cs="Arial"/>
          <w:sz w:val="22"/>
          <w:szCs w:val="22"/>
        </w:rPr>
      </w:pPr>
      <w:r w:rsidRPr="00200DB6">
        <w:rPr>
          <w:rFonts w:ascii="Arial" w:hAnsi="Arial" w:cs="Arial"/>
          <w:sz w:val="22"/>
          <w:szCs w:val="22"/>
          <w:lang w:val="en-GB"/>
        </w:rPr>
        <w:t>Freiverkäufliche Medikamente</w:t>
      </w:r>
    </w:p>
    <w:p w14:paraId="538B2748" w14:textId="77777777" w:rsidR="00200DB6" w:rsidRPr="00200DB6" w:rsidRDefault="00200DB6" w:rsidP="00FC5703">
      <w:pPr>
        <w:pStyle w:val="Listenabsatz"/>
        <w:numPr>
          <w:ilvl w:val="0"/>
          <w:numId w:val="17"/>
        </w:numPr>
        <w:spacing w:after="200" w:line="276" w:lineRule="auto"/>
        <w:rPr>
          <w:rFonts w:ascii="Arial" w:hAnsi="Arial" w:cs="Arial"/>
          <w:sz w:val="22"/>
          <w:szCs w:val="22"/>
        </w:rPr>
      </w:pPr>
      <w:r w:rsidRPr="00200DB6">
        <w:rPr>
          <w:rFonts w:ascii="Arial" w:hAnsi="Arial" w:cs="Arial"/>
          <w:sz w:val="22"/>
          <w:szCs w:val="22"/>
          <w:lang w:val="en-GB"/>
        </w:rPr>
        <w:t>Medizinprodukte</w:t>
      </w:r>
    </w:p>
    <w:p w14:paraId="1C6EEA92" w14:textId="77777777" w:rsidR="00200DB6" w:rsidRPr="00200DB6" w:rsidRDefault="00200DB6" w:rsidP="00FC5703">
      <w:pPr>
        <w:pStyle w:val="Listenabsatz"/>
        <w:numPr>
          <w:ilvl w:val="0"/>
          <w:numId w:val="17"/>
        </w:numPr>
        <w:spacing w:after="200" w:line="276" w:lineRule="auto"/>
        <w:rPr>
          <w:rFonts w:ascii="Arial" w:hAnsi="Arial" w:cs="Arial"/>
          <w:sz w:val="22"/>
          <w:szCs w:val="22"/>
        </w:rPr>
      </w:pPr>
      <w:r w:rsidRPr="00200DB6">
        <w:rPr>
          <w:rFonts w:ascii="Arial" w:hAnsi="Arial" w:cs="Arial"/>
          <w:sz w:val="22"/>
          <w:szCs w:val="22"/>
          <w:lang w:val="en-GB"/>
        </w:rPr>
        <w:t>Nahrungsergänzungsmittel</w:t>
      </w:r>
    </w:p>
    <w:p w14:paraId="08866CB3" w14:textId="4AEE664C" w:rsidR="00200DB6" w:rsidRPr="00200DB6" w:rsidRDefault="00200DB6" w:rsidP="00FC5703">
      <w:pPr>
        <w:rPr>
          <w:rFonts w:cs="Arial"/>
        </w:rPr>
      </w:pPr>
    </w:p>
    <w:p w14:paraId="0935D99B" w14:textId="71E9C1F5" w:rsidR="00200DB6" w:rsidRPr="00200DB6" w:rsidRDefault="00200DB6" w:rsidP="00FC5703">
      <w:pPr>
        <w:rPr>
          <w:rFonts w:cs="Arial"/>
        </w:rPr>
      </w:pPr>
    </w:p>
    <w:p w14:paraId="2FC2CC1E" w14:textId="5F1D54F7" w:rsidR="00200DB6" w:rsidRPr="00200DB6" w:rsidRDefault="00200DB6" w:rsidP="00FC5703">
      <w:pPr>
        <w:rPr>
          <w:rFonts w:cs="Arial"/>
        </w:rPr>
      </w:pPr>
    </w:p>
    <w:p w14:paraId="03517F2C" w14:textId="77777777" w:rsidR="00200DB6" w:rsidRPr="00200DB6" w:rsidRDefault="00200DB6" w:rsidP="00FC5703">
      <w:pPr>
        <w:rPr>
          <w:rFonts w:cs="Arial"/>
        </w:rPr>
      </w:pPr>
    </w:p>
    <w:p w14:paraId="5AC88309" w14:textId="77777777" w:rsidR="00200DB6" w:rsidRPr="00200DB6" w:rsidRDefault="00200DB6" w:rsidP="00FC5703">
      <w:pPr>
        <w:rPr>
          <w:rFonts w:cs="Arial"/>
        </w:rPr>
      </w:pPr>
    </w:p>
    <w:p w14:paraId="5656A402" w14:textId="77777777" w:rsidR="00BE4CF5" w:rsidRPr="00200DB6" w:rsidRDefault="00BE4CF5" w:rsidP="00FC5703">
      <w:pPr>
        <w:spacing w:line="240" w:lineRule="auto"/>
        <w:rPr>
          <w:rFonts w:cs="Arial"/>
        </w:rPr>
      </w:pPr>
    </w:p>
    <w:p w14:paraId="54DEB4F2" w14:textId="3D0A2F05" w:rsidR="00572147" w:rsidRPr="00200DB6" w:rsidRDefault="008D53BA" w:rsidP="00FC5703">
      <w:pPr>
        <w:spacing w:line="240" w:lineRule="auto"/>
        <w:rPr>
          <w:rFonts w:cs="Arial"/>
          <w:b/>
        </w:rPr>
      </w:pPr>
      <w:r w:rsidRPr="00200DB6">
        <w:rPr>
          <w:rFonts w:cs="Arial"/>
          <w:b/>
        </w:rPr>
        <w:t>Presse-</w:t>
      </w:r>
      <w:r w:rsidR="00572147" w:rsidRPr="00200DB6">
        <w:rPr>
          <w:rFonts w:cs="Arial"/>
          <w:b/>
        </w:rPr>
        <w:t>Kontakt:</w:t>
      </w:r>
    </w:p>
    <w:p w14:paraId="7ED0880B" w14:textId="77777777" w:rsidR="00572147" w:rsidRPr="00200DB6" w:rsidRDefault="00572147" w:rsidP="00FC5703">
      <w:pPr>
        <w:spacing w:line="240" w:lineRule="auto"/>
        <w:rPr>
          <w:rFonts w:cs="Arial"/>
        </w:rPr>
      </w:pPr>
    </w:p>
    <w:p w14:paraId="02CEB773" w14:textId="6EC1C737" w:rsidR="00572147" w:rsidRPr="00200DB6" w:rsidRDefault="001550BE" w:rsidP="00FC5703">
      <w:pPr>
        <w:spacing w:line="240" w:lineRule="auto"/>
        <w:rPr>
          <w:lang w:val="en-US"/>
        </w:rPr>
      </w:pPr>
      <w:r w:rsidRPr="00200DB6">
        <w:rPr>
          <w:lang w:val="en-US"/>
        </w:rPr>
        <w:t>Dr. Susanne Knabe</w:t>
      </w:r>
      <w:r w:rsidR="000F51CB" w:rsidRPr="00200DB6">
        <w:rPr>
          <w:lang w:val="en-US"/>
        </w:rPr>
        <w:br/>
      </w:r>
      <w:r w:rsidRPr="00200DB6">
        <w:rPr>
          <w:lang w:val="en-US"/>
        </w:rPr>
        <w:t xml:space="preserve">Head of </w:t>
      </w:r>
      <w:r w:rsidR="00905CE7" w:rsidRPr="00200DB6">
        <w:rPr>
          <w:lang w:val="en-US"/>
        </w:rPr>
        <w:t xml:space="preserve">Corporate </w:t>
      </w:r>
      <w:r w:rsidR="00572147" w:rsidRPr="00200DB6">
        <w:rPr>
          <w:lang w:val="en-US"/>
        </w:rPr>
        <w:t>Communications</w:t>
      </w:r>
      <w:r w:rsidRPr="00200DB6">
        <w:rPr>
          <w:lang w:val="en-US"/>
        </w:rPr>
        <w:t xml:space="preserve"> &amp; PR</w:t>
      </w:r>
    </w:p>
    <w:p w14:paraId="4F60763E" w14:textId="77777777" w:rsidR="00572147" w:rsidRPr="00200DB6" w:rsidRDefault="00572147" w:rsidP="00FC5703">
      <w:pPr>
        <w:spacing w:line="240" w:lineRule="auto"/>
        <w:rPr>
          <w:lang w:val="en-US"/>
        </w:rPr>
      </w:pPr>
      <w:r w:rsidRPr="00200DB6">
        <w:rPr>
          <w:lang w:val="en-US"/>
        </w:rPr>
        <w:t>Aenova Holding GmbH</w:t>
      </w:r>
    </w:p>
    <w:p w14:paraId="42A4FC98" w14:textId="77777777" w:rsidR="00572147" w:rsidRPr="00200DB6" w:rsidRDefault="00572147" w:rsidP="00FC5703">
      <w:pPr>
        <w:spacing w:line="240" w:lineRule="auto"/>
      </w:pPr>
      <w:r w:rsidRPr="00200DB6">
        <w:t>Berger Straße 8-10</w:t>
      </w:r>
    </w:p>
    <w:p w14:paraId="4E7B3C6B" w14:textId="77777777" w:rsidR="00572147" w:rsidRPr="00200DB6" w:rsidRDefault="005E0B16" w:rsidP="00FC5703">
      <w:pPr>
        <w:spacing w:line="240" w:lineRule="auto"/>
      </w:pPr>
      <w:r w:rsidRPr="00200DB6">
        <w:t>D-</w:t>
      </w:r>
      <w:r w:rsidR="00572147" w:rsidRPr="00200DB6">
        <w:t>82319 Starnberg</w:t>
      </w:r>
    </w:p>
    <w:p w14:paraId="68C9AF9B" w14:textId="77777777" w:rsidR="00572147" w:rsidRPr="00200DB6" w:rsidRDefault="00572147" w:rsidP="00FC5703">
      <w:pPr>
        <w:spacing w:line="240" w:lineRule="auto"/>
      </w:pPr>
    </w:p>
    <w:p w14:paraId="15420E77" w14:textId="6CB9E9F5" w:rsidR="00572147" w:rsidRPr="00200DB6" w:rsidRDefault="00572147" w:rsidP="00FC5703">
      <w:pPr>
        <w:spacing w:line="240" w:lineRule="auto"/>
        <w:rPr>
          <w:lang w:val="it-IT"/>
        </w:rPr>
      </w:pPr>
      <w:r w:rsidRPr="00200DB6">
        <w:rPr>
          <w:lang w:val="it-IT"/>
        </w:rPr>
        <w:t xml:space="preserve">Mobil: </w:t>
      </w:r>
      <w:r w:rsidR="001C0A46" w:rsidRPr="00200DB6">
        <w:rPr>
          <w:lang w:val="en-US"/>
        </w:rPr>
        <w:t>+49 170 22 368 42</w:t>
      </w:r>
    </w:p>
    <w:p w14:paraId="22319797" w14:textId="5CD770C4" w:rsidR="00572147" w:rsidRPr="00200DB6" w:rsidRDefault="00572147" w:rsidP="00FC5703">
      <w:pPr>
        <w:spacing w:line="240" w:lineRule="auto"/>
        <w:rPr>
          <w:lang w:val="it-IT"/>
        </w:rPr>
      </w:pPr>
      <w:r w:rsidRPr="00200DB6">
        <w:rPr>
          <w:lang w:val="it-IT"/>
        </w:rPr>
        <w:t xml:space="preserve">E-Mail: </w:t>
      </w:r>
      <w:hyperlink r:id="rId12" w:history="1">
        <w:r w:rsidR="001550BE" w:rsidRPr="00200DB6">
          <w:rPr>
            <w:rStyle w:val="Hyperlink"/>
            <w:lang w:val="it-IT"/>
          </w:rPr>
          <w:t>susanne.knabe@aenova-group.com</w:t>
        </w:r>
      </w:hyperlink>
      <w:r w:rsidRPr="00200DB6">
        <w:rPr>
          <w:lang w:val="it-IT"/>
        </w:rPr>
        <w:br/>
      </w:r>
    </w:p>
    <w:p w14:paraId="56B431E3" w14:textId="7B59DEBB" w:rsidR="00281FE8" w:rsidRPr="00200DB6" w:rsidRDefault="00281FE8" w:rsidP="00FC5703">
      <w:pPr>
        <w:spacing w:line="240" w:lineRule="auto"/>
        <w:rPr>
          <w:lang w:val="it-IT"/>
        </w:rPr>
      </w:pPr>
    </w:p>
    <w:p w14:paraId="690722F2" w14:textId="77777777" w:rsidR="00FC5703" w:rsidRPr="00200DB6" w:rsidRDefault="00FC5703">
      <w:pPr>
        <w:spacing w:line="240" w:lineRule="auto"/>
        <w:rPr>
          <w:lang w:val="it-IT"/>
        </w:rPr>
      </w:pPr>
    </w:p>
    <w:sectPr w:rsidR="00FC5703" w:rsidRPr="00200DB6" w:rsidSect="00FC5737">
      <w:headerReference w:type="default" r:id="rId13"/>
      <w:footerReference w:type="default" r:id="rId14"/>
      <w:headerReference w:type="first" r:id="rId15"/>
      <w:footerReference w:type="first" r:id="rId16"/>
      <w:type w:val="continuous"/>
      <w:pgSz w:w="11906" w:h="16838" w:code="9"/>
      <w:pgMar w:top="3402" w:right="1418" w:bottom="1701" w:left="1418" w:header="709"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E11051" w14:textId="77777777" w:rsidR="00DB228C" w:rsidRPr="00A924C6" w:rsidRDefault="00DB228C" w:rsidP="00A924C6">
      <w:r>
        <w:separator/>
      </w:r>
    </w:p>
  </w:endnote>
  <w:endnote w:type="continuationSeparator" w:id="0">
    <w:p w14:paraId="775DEE70" w14:textId="77777777" w:rsidR="00DB228C" w:rsidRPr="00A924C6" w:rsidRDefault="00DB228C" w:rsidP="00A92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Roman">
    <w:altName w:val="Times New Roman"/>
    <w:panose1 w:val="00000000000000000000"/>
    <w:charset w:val="4D"/>
    <w:family w:val="auto"/>
    <w:notTrueType/>
    <w:pitch w:val="default"/>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00375E" w14:textId="77777777" w:rsidR="008D53BA" w:rsidRPr="00B15C28" w:rsidRDefault="008D53BA" w:rsidP="008D53BA">
    <w:pPr>
      <w:pStyle w:val="Fuzeile"/>
      <w:tabs>
        <w:tab w:val="clear" w:pos="9072"/>
        <w:tab w:val="right" w:pos="6663"/>
      </w:tabs>
      <w:spacing w:after="60"/>
      <w:rPr>
        <w:rFonts w:cs="Arial"/>
        <w:color w:val="95C700"/>
        <w:sz w:val="4"/>
        <w:szCs w:val="4"/>
        <w:u w:val="single"/>
        <w:lang w:val="en-US"/>
      </w:rPr>
    </w:pPr>
    <w:r w:rsidRPr="00B15C28">
      <w:rPr>
        <w:rFonts w:cs="Arial"/>
        <w:b/>
        <w:bCs/>
        <w:noProof/>
        <w:color w:val="95C700"/>
        <w:sz w:val="14"/>
        <w:szCs w:val="14"/>
        <w:lang w:val="en-US" w:eastAsia="de-DE"/>
      </w:rPr>
      <w:t>Members of the Aenova Group</w:t>
    </w:r>
    <w:r w:rsidRPr="00B15C28">
      <w:rPr>
        <w:rFonts w:cs="Arial"/>
        <w:b/>
        <w:bCs/>
        <w:noProof/>
        <w:color w:val="95C700"/>
        <w:sz w:val="14"/>
        <w:szCs w:val="14"/>
        <w:lang w:val="en-US" w:eastAsia="de-DE"/>
      </w:rPr>
      <w:br/>
    </w:r>
    <w:r w:rsidRPr="00B15C28">
      <w:rPr>
        <w:rFonts w:cs="Arial"/>
        <w:color w:val="95C700"/>
        <w:sz w:val="14"/>
        <w:szCs w:val="14"/>
        <w:u w:val="single"/>
        <w:lang w:val="en-US"/>
      </w:rPr>
      <w:tab/>
    </w:r>
    <w:r w:rsidRPr="00B15C28">
      <w:rPr>
        <w:rFonts w:cs="Arial"/>
        <w:color w:val="95C700"/>
        <w:sz w:val="4"/>
        <w:szCs w:val="4"/>
        <w:u w:val="single"/>
        <w:lang w:val="en-US"/>
      </w:rPr>
      <w:tab/>
    </w:r>
  </w:p>
  <w:p w14:paraId="77A74856" w14:textId="6C6CB008" w:rsidR="008E68DA" w:rsidRPr="008D53BA" w:rsidRDefault="008D53BA" w:rsidP="008D53BA">
    <w:pPr>
      <w:pStyle w:val="Fuzeile"/>
      <w:rPr>
        <w:rFonts w:cs="Arial"/>
        <w:sz w:val="14"/>
        <w:szCs w:val="14"/>
        <w:lang w:val="en-US"/>
      </w:rPr>
    </w:pPr>
    <w:r w:rsidRPr="00B15C28">
      <w:rPr>
        <w:rFonts w:cs="Arial"/>
        <w:color w:val="787878"/>
        <w:sz w:val="14"/>
        <w:szCs w:val="14"/>
        <w:lang w:val="en-US"/>
      </w:rPr>
      <w:t xml:space="preserve">C.P.M. </w:t>
    </w:r>
    <w:r w:rsidRPr="00B15C28">
      <w:rPr>
        <w:rFonts w:cs="Arial"/>
        <w:b/>
        <w:bCs/>
        <w:color w:val="787878"/>
        <w:sz w:val="14"/>
        <w:szCs w:val="14"/>
        <w:lang w:val="en-US"/>
      </w:rPr>
      <w:t>·</w:t>
    </w:r>
    <w:r w:rsidRPr="00B15C28">
      <w:rPr>
        <w:rFonts w:cs="Arial"/>
        <w:color w:val="787878"/>
        <w:sz w:val="14"/>
        <w:szCs w:val="14"/>
        <w:lang w:val="en-US"/>
      </w:rPr>
      <w:t xml:space="preserve"> CPR </w:t>
    </w:r>
    <w:r w:rsidRPr="00B15C28">
      <w:rPr>
        <w:rFonts w:cs="Arial"/>
        <w:b/>
        <w:bCs/>
        <w:color w:val="787878"/>
        <w:sz w:val="14"/>
        <w:szCs w:val="14"/>
        <w:lang w:val="en-US"/>
      </w:rPr>
      <w:t>·</w:t>
    </w:r>
    <w:r w:rsidRPr="00B15C28">
      <w:rPr>
        <w:rFonts w:cs="Arial"/>
        <w:color w:val="787878"/>
        <w:sz w:val="14"/>
        <w:szCs w:val="14"/>
        <w:lang w:val="en-US"/>
      </w:rPr>
      <w:t xml:space="preserve"> Dragenopharm </w:t>
    </w:r>
    <w:r w:rsidRPr="00B15C28">
      <w:rPr>
        <w:rFonts w:cs="Arial"/>
        <w:b/>
        <w:bCs/>
        <w:color w:val="787878"/>
        <w:sz w:val="14"/>
        <w:szCs w:val="14"/>
        <w:lang w:val="en-US"/>
      </w:rPr>
      <w:t>·</w:t>
    </w:r>
    <w:r w:rsidRPr="00B15C28">
      <w:rPr>
        <w:rFonts w:cs="Arial"/>
        <w:color w:val="787878"/>
        <w:sz w:val="14"/>
        <w:szCs w:val="14"/>
        <w:lang w:val="en-US"/>
      </w:rPr>
      <w:t xml:space="preserve"> Haupt Pharma </w:t>
    </w:r>
    <w:r w:rsidRPr="00B15C28">
      <w:rPr>
        <w:rFonts w:cs="Arial"/>
        <w:b/>
        <w:bCs/>
        <w:color w:val="787878"/>
        <w:sz w:val="14"/>
        <w:szCs w:val="14"/>
        <w:lang w:val="en-US"/>
      </w:rPr>
      <w:t>·</w:t>
    </w:r>
    <w:r w:rsidRPr="00B15C28">
      <w:rPr>
        <w:rFonts w:cs="Arial"/>
        <w:color w:val="787878"/>
        <w:sz w:val="14"/>
        <w:szCs w:val="14"/>
        <w:lang w:val="en-US"/>
      </w:rPr>
      <w:t xml:space="preserve"> Swiss Caps </w:t>
    </w:r>
    <w:r w:rsidRPr="00B15C28">
      <w:rPr>
        <w:rFonts w:cs="Arial"/>
        <w:b/>
        <w:bCs/>
        <w:color w:val="787878"/>
        <w:sz w:val="14"/>
        <w:szCs w:val="14"/>
        <w:lang w:val="en-US"/>
      </w:rPr>
      <w:t>·</w:t>
    </w:r>
    <w:r w:rsidRPr="00B15C28">
      <w:rPr>
        <w:rFonts w:cs="Arial"/>
        <w:color w:val="787878"/>
        <w:sz w:val="14"/>
        <w:szCs w:val="14"/>
        <w:lang w:val="en-US"/>
      </w:rPr>
      <w:t xml:space="preserve"> SwissCo </w:t>
    </w:r>
    <w:r w:rsidRPr="00B15C28">
      <w:rPr>
        <w:rFonts w:cs="Arial"/>
        <w:b/>
        <w:bCs/>
        <w:color w:val="787878"/>
        <w:sz w:val="14"/>
        <w:szCs w:val="14"/>
        <w:lang w:val="en-US"/>
      </w:rPr>
      <w:t>·</w:t>
    </w:r>
    <w:r w:rsidRPr="00B15C28">
      <w:rPr>
        <w:rFonts w:cs="Arial"/>
        <w:color w:val="787878"/>
        <w:sz w:val="14"/>
        <w:szCs w:val="14"/>
        <w:lang w:val="en-US"/>
      </w:rPr>
      <w:t xml:space="preserve"> Temmler</w:t>
    </w:r>
    <w:r w:rsidRPr="00B15C28">
      <w:rPr>
        <w:rFonts w:cs="Arial"/>
        <w:sz w:val="14"/>
        <w:szCs w:val="14"/>
        <w:lang w:val="en-US"/>
      </w:rPr>
      <w:tab/>
    </w:r>
    <w:r w:rsidR="008E68DA">
      <w:rPr>
        <w:noProof/>
        <w:lang w:eastAsia="de-DE"/>
      </w:rPr>
      <mc:AlternateContent>
        <mc:Choice Requires="wps">
          <w:drawing>
            <wp:anchor distT="0" distB="0" distL="114300" distR="114300" simplePos="0" relativeHeight="251655168" behindDoc="0" locked="0" layoutInCell="1" allowOverlap="1" wp14:anchorId="30862F3D" wp14:editId="559F5306">
              <wp:simplePos x="0" y="0"/>
              <wp:positionH relativeFrom="column">
                <wp:posOffset>4859655</wp:posOffset>
              </wp:positionH>
              <wp:positionV relativeFrom="paragraph">
                <wp:posOffset>-109220</wp:posOffset>
              </wp:positionV>
              <wp:extent cx="923925" cy="193040"/>
              <wp:effectExtent l="0" t="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93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9EB3D" w14:textId="4452C7AB" w:rsidR="008E68DA" w:rsidRPr="00A924C6" w:rsidRDefault="008E68DA" w:rsidP="00327430">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2</w:t>
                          </w:r>
                          <w:r w:rsidRPr="00A924C6">
                            <w:rPr>
                              <w:rStyle w:val="Seitenzahl"/>
                            </w:rPr>
                            <w:fldChar w:fldCharType="end"/>
                          </w:r>
                          <w:r w:rsidRPr="00A924C6">
                            <w:rPr>
                              <w:rStyle w:val="Seitenzahl"/>
                            </w:rPr>
                            <w:t xml:space="preserve"> /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2</w:t>
                          </w:r>
                          <w:r w:rsidRPr="00A924C6">
                            <w:rPr>
                              <w:rStyle w:val="Seitenzahl"/>
                            </w:rPr>
                            <w:fldChar w:fldCharType="end"/>
                          </w:r>
                          <w:r w:rsidRPr="00A924C6">
                            <w:rPr>
                              <w:rStyle w:val="Seitenzahl"/>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862F3D" id="_x0000_t202" coordsize="21600,21600" o:spt="202" path="m,l,21600r21600,l21600,xe">
              <v:stroke joinstyle="miter"/>
              <v:path gradientshapeok="t" o:connecttype="rect"/>
            </v:shapetype>
            <v:shape id="Text Box 11" o:spid="_x0000_s1026" type="#_x0000_t202" style="position:absolute;margin-left:382.65pt;margin-top:-8.6pt;width:72.75pt;height:15.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" filled="f" stroked="f">
              <v:textbox inset="0,0,0,0">
                <w:txbxContent>
                  <w:p w14:paraId="5729EB3D" w14:textId="4452C7AB" w:rsidR="008E68DA" w:rsidRPr="00A924C6" w:rsidRDefault="008E68DA" w:rsidP="00327430">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2</w:t>
                    </w:r>
                    <w:r w:rsidRPr="00A924C6">
                      <w:rPr>
                        <w:rStyle w:val="Seitenzahl"/>
                      </w:rPr>
                      <w:fldChar w:fldCharType="end"/>
                    </w:r>
                    <w:r w:rsidRPr="00A924C6">
                      <w:rPr>
                        <w:rStyle w:val="Seitenzahl"/>
                      </w:rPr>
                      <w:t xml:space="preserve"> /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2</w:t>
                    </w:r>
                    <w:r w:rsidRPr="00A924C6">
                      <w:rPr>
                        <w:rStyle w:val="Seitenzahl"/>
                      </w:rPr>
                      <w:fldChar w:fldCharType="end"/>
                    </w:r>
                    <w:r w:rsidRPr="00A924C6">
                      <w:rPr>
                        <w:rStyle w:val="Seitenzahl"/>
                      </w:rPr>
                      <w:t xml:space="preserve">  </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A8E4DD" w14:textId="77777777" w:rsidR="008E68DA" w:rsidRDefault="008E68DA" w:rsidP="00364BDD">
    <w:pPr>
      <w:pStyle w:val="Fuzeile"/>
      <w:tabs>
        <w:tab w:val="clear" w:pos="4536"/>
        <w:tab w:val="clear" w:pos="9072"/>
        <w:tab w:val="left" w:pos="1860"/>
      </w:tabs>
    </w:pPr>
    <w:r>
      <w:rPr>
        <w:noProof/>
        <w:lang w:eastAsia="de-DE"/>
      </w:rPr>
      <w:drawing>
        <wp:anchor distT="0" distB="0" distL="114300" distR="114300" simplePos="0" relativeHeight="251659264" behindDoc="0" locked="0" layoutInCell="1" allowOverlap="1" wp14:anchorId="71C99242" wp14:editId="5CFCDE38">
          <wp:simplePos x="0" y="0"/>
          <wp:positionH relativeFrom="margin">
            <wp:posOffset>-919480</wp:posOffset>
          </wp:positionH>
          <wp:positionV relativeFrom="margin">
            <wp:posOffset>7631430</wp:posOffset>
          </wp:positionV>
          <wp:extent cx="7629525" cy="885825"/>
          <wp:effectExtent l="0" t="0" r="0" b="0"/>
          <wp:wrapSquare wrapText="bothSides"/>
          <wp:docPr id="11" name="Bild 1" descr="C:\Users\hartmann.elisabeth\Desktop\Gestaltung\NEUEFußzeile\14_107 AEN_CD Fusszeile DIN 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C:\Users\hartmann.elisabeth\Desktop\Gestaltung\NEUEFußzeile\14_107 AEN_CD Fusszeile DIN A4.jpg"/>
                  <pic:cNvPicPr>
                    <a:picLocks noChangeAspect="1" noChangeArrowheads="1"/>
                  </pic:cNvPicPr>
                </pic:nvPicPr>
                <pic:blipFill>
                  <a:blip r:embed="rId1">
                    <a:clrChange>
                      <a:clrFrom>
                        <a:srgbClr val="FFFFFE"/>
                      </a:clrFrom>
                      <a:clrTo>
                        <a:srgbClr val="FFFFFE">
                          <a:alpha val="0"/>
                        </a:srgbClr>
                      </a:clrTo>
                    </a:clrChange>
                    <a:extLst>
                      <a:ext uri="{28A0092B-C50C-407E-A947-70E740481C1C}">
                        <a14:useLocalDpi xmlns:a14="http://schemas.microsoft.com/office/drawing/2010/main" val="0"/>
                      </a:ext>
                    </a:extLst>
                  </a:blip>
                  <a:srcRect t="59389"/>
                  <a:stretch>
                    <a:fillRect/>
                  </a:stretch>
                </pic:blipFill>
                <pic:spPr bwMode="auto">
                  <a:xfrm>
                    <a:off x="0" y="0"/>
                    <a:ext cx="7629525" cy="885825"/>
                  </a:xfrm>
                  <a:prstGeom prst="rect">
                    <a:avLst/>
                  </a:prstGeom>
                  <a:noFill/>
                  <a:ln>
                    <a:noFill/>
                  </a:ln>
                </pic:spPr>
              </pic:pic>
            </a:graphicData>
          </a:graphic>
        </wp:anchor>
      </w:drawing>
    </w:r>
    <w:r>
      <w:rPr>
        <w:noProof/>
        <w:lang w:eastAsia="de-DE"/>
      </w:rPr>
      <mc:AlternateContent>
        <mc:Choice Requires="wps">
          <w:drawing>
            <wp:anchor distT="0" distB="0" distL="114300" distR="114300" simplePos="0" relativeHeight="251658240" behindDoc="0" locked="0" layoutInCell="1" allowOverlap="1" wp14:anchorId="6BE5E814" wp14:editId="6E052A05">
              <wp:simplePos x="0" y="0"/>
              <wp:positionH relativeFrom="column">
                <wp:posOffset>4863465</wp:posOffset>
              </wp:positionH>
              <wp:positionV relativeFrom="paragraph">
                <wp:posOffset>-122555</wp:posOffset>
              </wp:positionV>
              <wp:extent cx="897890" cy="190500"/>
              <wp:effectExtent l="0" t="0" r="0" b="0"/>
              <wp:wrapNone/>
              <wp:docPr id="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89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DF4E8" w14:textId="77777777" w:rsidR="008E68DA" w:rsidRPr="00A924C6" w:rsidRDefault="008E68DA" w:rsidP="00327430">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1</w:t>
                          </w:r>
                          <w:r w:rsidRPr="00A924C6">
                            <w:rPr>
                              <w:rStyle w:val="Seitenzahl"/>
                            </w:rPr>
                            <w:fldChar w:fldCharType="end"/>
                          </w:r>
                          <w:r w:rsidRPr="00A924C6">
                            <w:rPr>
                              <w:rStyle w:val="Seitenzahl"/>
                            </w:rPr>
                            <w:t xml:space="preserve"> /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2</w:t>
                          </w:r>
                          <w:r w:rsidRPr="00A924C6">
                            <w:rPr>
                              <w:rStyle w:val="Seitenzahl"/>
                            </w:rPr>
                            <w:fldChar w:fldCharType="end"/>
                          </w:r>
                          <w:r w:rsidRPr="00A924C6">
                            <w:rPr>
                              <w:rStyle w:val="Seitenzahl"/>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E5E814" id="_x0000_t202" coordsize="21600,21600" o:spt="202" path="m,l,21600r21600,l21600,xe">
              <v:stroke joinstyle="miter"/>
              <v:path gradientshapeok="t" o:connecttype="rect"/>
            </v:shapetype>
            <v:shape id="Text Box 20" o:spid="_x0000_s1027" type="#_x0000_t202" style="position:absolute;margin-left:382.95pt;margin-top:-9.65pt;width:70.7pt;height: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" filled="f" stroked="f">
              <v:textbox inset="0,0,0,0">
                <w:txbxContent>
                  <w:p w14:paraId="706DF4E8" w14:textId="77777777" w:rsidR="008E68DA" w:rsidRPr="00A924C6" w:rsidRDefault="008E68DA" w:rsidP="00327430">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1</w:t>
                    </w:r>
                    <w:r w:rsidRPr="00A924C6">
                      <w:rPr>
                        <w:rStyle w:val="Seitenzahl"/>
                      </w:rPr>
                      <w:fldChar w:fldCharType="end"/>
                    </w:r>
                    <w:r w:rsidRPr="00A924C6">
                      <w:rPr>
                        <w:rStyle w:val="Seitenzahl"/>
                      </w:rPr>
                      <w:t xml:space="preserve"> /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2</w:t>
                    </w:r>
                    <w:r w:rsidRPr="00A924C6">
                      <w:rPr>
                        <w:rStyle w:val="Seitenzahl"/>
                      </w:rPr>
                      <w:fldChar w:fldCharType="end"/>
                    </w:r>
                    <w:r w:rsidRPr="00A924C6">
                      <w:rPr>
                        <w:rStyle w:val="Seitenzahl"/>
                      </w:rPr>
                      <w:t xml:space="preserve">  </w:t>
                    </w:r>
                  </w:p>
                </w:txbxContent>
              </v:textbox>
            </v:shape>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098E21C" w14:textId="77777777" w:rsidR="00DB228C" w:rsidRPr="00A924C6" w:rsidRDefault="00DB228C" w:rsidP="00A924C6">
      <w:r>
        <w:separator/>
      </w:r>
    </w:p>
  </w:footnote>
  <w:footnote w:type="continuationSeparator" w:id="0">
    <w:p w14:paraId="66BD19E4" w14:textId="77777777" w:rsidR="00DB228C" w:rsidRPr="00A924C6" w:rsidRDefault="00DB228C" w:rsidP="00A924C6">
      <w:r>
        <w:continuationSeparator/>
      </w:r>
    </w:p>
  </w:footnote>
  <w:footnote w:id="1">
    <w:p w14:paraId="68208DDA" w14:textId="77777777" w:rsidR="00200DB6" w:rsidRDefault="00200DB6" w:rsidP="00200DB6">
      <w:pPr>
        <w:pStyle w:val="Funotentext"/>
      </w:pPr>
      <w:r>
        <w:rPr>
          <w:rStyle w:val="Funotenzeichen"/>
        </w:rPr>
        <w:footnoteRef/>
      </w:r>
      <w:r>
        <w:t xml:space="preserve"> </w:t>
      </w:r>
      <w:r w:rsidRPr="00D04559">
        <w:rPr>
          <w:sz w:val="18"/>
          <w:szCs w:val="18"/>
        </w:rPr>
        <w:t>Generika = Nachahmerprodukte</w:t>
      </w:r>
      <w:r w:rsidRPr="00CB1E34">
        <w:rPr>
          <w:sz w:val="18"/>
          <w:szCs w:val="18"/>
        </w:rPr>
        <w:t>, die nach Ablauf eines Patents auf den Markt gebracht werden</w:t>
      </w:r>
    </w:p>
  </w:footnote>
  <w:footnote w:id="2">
    <w:p w14:paraId="43EEC933" w14:textId="77777777" w:rsidR="00200DB6" w:rsidRPr="003503DD" w:rsidRDefault="00200DB6" w:rsidP="00200DB6">
      <w:pPr>
        <w:pStyle w:val="Funotentext"/>
        <w:rPr>
          <w:sz w:val="18"/>
          <w:szCs w:val="18"/>
        </w:rPr>
      </w:pPr>
      <w:r w:rsidRPr="00A855BE">
        <w:rPr>
          <w:rStyle w:val="Funotenzeichen"/>
          <w:rFonts w:cs="Arial"/>
          <w:sz w:val="18"/>
          <w:szCs w:val="18"/>
        </w:rPr>
        <w:footnoteRef/>
      </w:r>
      <w:r w:rsidRPr="00A855BE">
        <w:rPr>
          <w:rFonts w:ascii="Arial" w:hAnsi="Arial" w:cs="Arial"/>
          <w:sz w:val="18"/>
          <w:szCs w:val="18"/>
        </w:rPr>
        <w:t xml:space="preserve"> </w:t>
      </w:r>
      <w:r>
        <w:rPr>
          <w:rFonts w:ascii="Arial" w:hAnsi="Arial" w:cs="Arial"/>
          <w:sz w:val="18"/>
          <w:szCs w:val="18"/>
        </w:rPr>
        <w:t>OTC-Arzneimittel sind apothekenpflichtige, aber nicht verschreibungspflichtige Arzneien (</w:t>
      </w:r>
      <w:r w:rsidRPr="00914343">
        <w:rPr>
          <w:rFonts w:ascii="Arial" w:hAnsi="Arial" w:cs="Arial"/>
          <w:sz w:val="18"/>
          <w:szCs w:val="18"/>
        </w:rPr>
        <w:t>OTC = over the counter, über den Ladentisch</w:t>
      </w:r>
      <w:r>
        <w:rPr>
          <w:rFonts w:ascii="Arial" w:hAnsi="Arial" w:cs="Arial"/>
          <w:sz w:val="18"/>
          <w:szCs w:val="18"/>
        </w:rPr>
        <w:t xml:space="preserve">) </w:t>
      </w:r>
    </w:p>
  </w:footnote>
  <w:footnote w:id="3">
    <w:p w14:paraId="3AA97DAC" w14:textId="77777777" w:rsidR="00200DB6" w:rsidRPr="00293808" w:rsidRDefault="00200DB6" w:rsidP="00200DB6">
      <w:pPr>
        <w:pStyle w:val="Funotentext"/>
        <w:rPr>
          <w:sz w:val="18"/>
          <w:szCs w:val="18"/>
        </w:rPr>
      </w:pPr>
      <w:r>
        <w:rPr>
          <w:rStyle w:val="Funotenzeichen"/>
        </w:rPr>
        <w:footnoteRef/>
      </w:r>
      <w:r>
        <w:t xml:space="preserve"> </w:t>
      </w:r>
      <w:r>
        <w:rPr>
          <w:sz w:val="18"/>
          <w:szCs w:val="18"/>
        </w:rPr>
        <w:t>Zäpfchen</w:t>
      </w:r>
    </w:p>
  </w:footnote>
  <w:footnote w:id="4">
    <w:p w14:paraId="134708A7" w14:textId="77777777" w:rsidR="00200DB6" w:rsidRDefault="00200DB6" w:rsidP="00200DB6">
      <w:pPr>
        <w:pStyle w:val="Funotentext"/>
      </w:pPr>
      <w:r>
        <w:rPr>
          <w:rStyle w:val="Funotenzeichen"/>
        </w:rPr>
        <w:footnoteRef/>
      </w:r>
      <w:r>
        <w:t xml:space="preserve"> </w:t>
      </w:r>
      <w:r w:rsidRPr="00293808">
        <w:rPr>
          <w:sz w:val="18"/>
          <w:szCs w:val="18"/>
        </w:rPr>
        <w:t>Vaginalzäpfchen</w:t>
      </w:r>
    </w:p>
  </w:footnote>
  <w:footnote w:id="5">
    <w:p w14:paraId="2723A7FD" w14:textId="77777777" w:rsidR="00200DB6" w:rsidRDefault="00200DB6" w:rsidP="00200DB6">
      <w:pPr>
        <w:pStyle w:val="Funotentext"/>
      </w:pPr>
      <w:r>
        <w:rPr>
          <w:rStyle w:val="Funotenzeichen"/>
        </w:rPr>
        <w:footnoteRef/>
      </w:r>
      <w:r>
        <w:t xml:space="preserve"> </w:t>
      </w:r>
      <w:r>
        <w:rPr>
          <w:sz w:val="18"/>
          <w:szCs w:val="18"/>
        </w:rPr>
        <w:t>S</w:t>
      </w:r>
      <w:r w:rsidRPr="00914343">
        <w:rPr>
          <w:sz w:val="18"/>
          <w:szCs w:val="18"/>
        </w:rPr>
        <w:t>terile Zubereitungen, die zur Injektion, Infusion oder Implantation in den Körper bestimmt sind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A04537" w14:textId="3D748CE2" w:rsidR="008E68DA" w:rsidRDefault="008D53BA">
    <w:pPr>
      <w:pStyle w:val="Kopfzeile"/>
    </w:pPr>
    <w:r>
      <w:rPr>
        <w:noProof/>
      </w:rPr>
      <w:drawing>
        <wp:anchor distT="0" distB="0" distL="114300" distR="114300" simplePos="0" relativeHeight="251662336" behindDoc="0" locked="0" layoutInCell="1" allowOverlap="1" wp14:anchorId="3B4D924B" wp14:editId="5B1A2E7D">
          <wp:simplePos x="0" y="0"/>
          <wp:positionH relativeFrom="column">
            <wp:posOffset>4500880</wp:posOffset>
          </wp:positionH>
          <wp:positionV relativeFrom="paragraph">
            <wp:posOffset>-36195</wp:posOffset>
          </wp:positionV>
          <wp:extent cx="1674000" cy="1080000"/>
          <wp:effectExtent l="0" t="0" r="2540" b="6350"/>
          <wp:wrapThrough wrapText="bothSides">
            <wp:wrapPolygon edited="0">
              <wp:start x="0" y="0"/>
              <wp:lineTo x="0" y="21346"/>
              <wp:lineTo x="21387" y="21346"/>
              <wp:lineTo x="21387" y="0"/>
              <wp:lineTo x="0" y="0"/>
            </wp:wrapPolygon>
          </wp:wrapThrough>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674000" cy="1080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BA1D20" w14:textId="77777777" w:rsidR="008E68DA" w:rsidRDefault="008E68DA" w:rsidP="006A799D">
    <w:pPr>
      <w:pStyle w:val="Kopfzeile"/>
    </w:pPr>
    <w:r>
      <w:rPr>
        <w:noProof/>
        <w:lang w:eastAsia="de-DE"/>
      </w:rPr>
      <w:drawing>
        <wp:anchor distT="0" distB="0" distL="114300" distR="114300" simplePos="0" relativeHeight="251657216" behindDoc="1" locked="0" layoutInCell="1" allowOverlap="1" wp14:anchorId="6F1CD211" wp14:editId="3FB3DA46">
          <wp:simplePos x="0" y="0"/>
          <wp:positionH relativeFrom="column">
            <wp:posOffset>-895350</wp:posOffset>
          </wp:positionH>
          <wp:positionV relativeFrom="paragraph">
            <wp:posOffset>-450215</wp:posOffset>
          </wp:positionV>
          <wp:extent cx="7553325" cy="1950085"/>
          <wp:effectExtent l="0" t="0" r="0" b="0"/>
          <wp:wrapNone/>
          <wp:docPr id="8" name="Grafik 1" descr="AEN_BP_Zei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AEN_BP_Zeile2.png"/>
                  <pic:cNvPicPr>
                    <a:picLocks noChangeAspect="1" noChangeArrowheads="1"/>
                  </pic:cNvPicPr>
                </pic:nvPicPr>
                <pic:blipFill>
                  <a:blip r:embed="rId1">
                    <a:extLst>
                      <a:ext uri="{28A0092B-C50C-407E-A947-70E740481C1C}">
                        <a14:useLocalDpi xmlns:a14="http://schemas.microsoft.com/office/drawing/2010/main" val="0"/>
                      </a:ext>
                    </a:extLst>
                  </a:blip>
                  <a:srcRect b="81763"/>
                  <a:stretch>
                    <a:fillRect/>
                  </a:stretch>
                </pic:blipFill>
                <pic:spPr bwMode="auto">
                  <a:xfrm>
                    <a:off x="0" y="0"/>
                    <a:ext cx="7553325" cy="195008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611A881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81CB7E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A04ED9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D1AD70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8FEF3E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F5C028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9346F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31E57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43012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4967DD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7F327E"/>
    <w:multiLevelType w:val="hybridMultilevel"/>
    <w:tmpl w:val="72D6F0AA"/>
    <w:lvl w:ilvl="0" w:tplc="C714C3E2">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C99246A"/>
    <w:multiLevelType w:val="hybridMultilevel"/>
    <w:tmpl w:val="398E48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CF24FB6"/>
    <w:multiLevelType w:val="hybridMultilevel"/>
    <w:tmpl w:val="5EFEBE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FCF4F0D"/>
    <w:multiLevelType w:val="hybridMultilevel"/>
    <w:tmpl w:val="D040AA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60F72F8A"/>
    <w:multiLevelType w:val="hybridMultilevel"/>
    <w:tmpl w:val="F7FAF2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4BF074B"/>
    <w:multiLevelType w:val="hybridMultilevel"/>
    <w:tmpl w:val="116E0E94"/>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6602196"/>
    <w:multiLevelType w:val="hybridMultilevel"/>
    <w:tmpl w:val="7C22CC06"/>
    <w:lvl w:ilvl="0" w:tplc="5A5288BA">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CFD5557"/>
    <w:multiLevelType w:val="hybridMultilevel"/>
    <w:tmpl w:val="4A283E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abstractNumId w:val="15"/>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3"/>
  </w:num>
  <w:num w:numId="13">
    <w:abstractNumId w:val="14"/>
  </w:num>
  <w:num w:numId="14">
    <w:abstractNumId w:val="16"/>
  </w:num>
  <w:num w:numId="15">
    <w:abstractNumId w:val="12"/>
  </w:num>
  <w:num w:numId="16">
    <w:abstractNumId w:val="11"/>
  </w:num>
  <w:num w:numId="17">
    <w:abstractNumId w:val="17"/>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8"/>
  <w:hyphenationZone w:val="425"/>
  <w:drawingGridHorizontalSpacing w:val="110"/>
  <w:displayHorizont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4CF5"/>
    <w:rsid w:val="00000ACD"/>
    <w:rsid w:val="000019AA"/>
    <w:rsid w:val="00004536"/>
    <w:rsid w:val="00005EB9"/>
    <w:rsid w:val="00007002"/>
    <w:rsid w:val="0001164E"/>
    <w:rsid w:val="0001482D"/>
    <w:rsid w:val="0002309F"/>
    <w:rsid w:val="00026929"/>
    <w:rsid w:val="0003092B"/>
    <w:rsid w:val="000431A9"/>
    <w:rsid w:val="00045984"/>
    <w:rsid w:val="0004645D"/>
    <w:rsid w:val="00046EC4"/>
    <w:rsid w:val="00047F8C"/>
    <w:rsid w:val="00053CBC"/>
    <w:rsid w:val="00053F5D"/>
    <w:rsid w:val="00065883"/>
    <w:rsid w:val="00080CF9"/>
    <w:rsid w:val="00082F4C"/>
    <w:rsid w:val="00086095"/>
    <w:rsid w:val="0009198A"/>
    <w:rsid w:val="00092980"/>
    <w:rsid w:val="00094A88"/>
    <w:rsid w:val="000A33B9"/>
    <w:rsid w:val="000A6DBD"/>
    <w:rsid w:val="000B1A11"/>
    <w:rsid w:val="000B27A3"/>
    <w:rsid w:val="000B788E"/>
    <w:rsid w:val="000B7F26"/>
    <w:rsid w:val="000C4C12"/>
    <w:rsid w:val="000D424D"/>
    <w:rsid w:val="000E27A2"/>
    <w:rsid w:val="000E67A9"/>
    <w:rsid w:val="000F17FB"/>
    <w:rsid w:val="000F51CB"/>
    <w:rsid w:val="001043B6"/>
    <w:rsid w:val="00106CD6"/>
    <w:rsid w:val="001076E4"/>
    <w:rsid w:val="00110FBB"/>
    <w:rsid w:val="00123EAF"/>
    <w:rsid w:val="00132107"/>
    <w:rsid w:val="00135511"/>
    <w:rsid w:val="0013595B"/>
    <w:rsid w:val="001513E0"/>
    <w:rsid w:val="00151550"/>
    <w:rsid w:val="001550BE"/>
    <w:rsid w:val="00156227"/>
    <w:rsid w:val="00161505"/>
    <w:rsid w:val="00165F91"/>
    <w:rsid w:val="00167572"/>
    <w:rsid w:val="001753D7"/>
    <w:rsid w:val="00176995"/>
    <w:rsid w:val="00180DBA"/>
    <w:rsid w:val="00182A37"/>
    <w:rsid w:val="00184B3E"/>
    <w:rsid w:val="00184F69"/>
    <w:rsid w:val="001859C6"/>
    <w:rsid w:val="00197BED"/>
    <w:rsid w:val="001A3E07"/>
    <w:rsid w:val="001A55BD"/>
    <w:rsid w:val="001A7364"/>
    <w:rsid w:val="001B01B1"/>
    <w:rsid w:val="001C0A46"/>
    <w:rsid w:val="001C3EC7"/>
    <w:rsid w:val="001D663D"/>
    <w:rsid w:val="001D7367"/>
    <w:rsid w:val="001E21CD"/>
    <w:rsid w:val="001F4A40"/>
    <w:rsid w:val="00200DB6"/>
    <w:rsid w:val="002048D8"/>
    <w:rsid w:val="00226D2C"/>
    <w:rsid w:val="00230238"/>
    <w:rsid w:val="00240D12"/>
    <w:rsid w:val="0025279E"/>
    <w:rsid w:val="00254B5C"/>
    <w:rsid w:val="00262F22"/>
    <w:rsid w:val="002722EB"/>
    <w:rsid w:val="00280310"/>
    <w:rsid w:val="002807CA"/>
    <w:rsid w:val="00281965"/>
    <w:rsid w:val="00281FE8"/>
    <w:rsid w:val="00287C68"/>
    <w:rsid w:val="00294A4B"/>
    <w:rsid w:val="002A1556"/>
    <w:rsid w:val="002A5F0C"/>
    <w:rsid w:val="002B369E"/>
    <w:rsid w:val="002D117B"/>
    <w:rsid w:val="002D1681"/>
    <w:rsid w:val="002D37B3"/>
    <w:rsid w:val="002E3871"/>
    <w:rsid w:val="002E76EE"/>
    <w:rsid w:val="00303C2F"/>
    <w:rsid w:val="0031189C"/>
    <w:rsid w:val="00320CCD"/>
    <w:rsid w:val="00324FA5"/>
    <w:rsid w:val="00325D29"/>
    <w:rsid w:val="00327430"/>
    <w:rsid w:val="003374F3"/>
    <w:rsid w:val="003410D4"/>
    <w:rsid w:val="00354D88"/>
    <w:rsid w:val="003619D5"/>
    <w:rsid w:val="003621ED"/>
    <w:rsid w:val="00364BDD"/>
    <w:rsid w:val="003748D6"/>
    <w:rsid w:val="003824F7"/>
    <w:rsid w:val="00385726"/>
    <w:rsid w:val="00385F51"/>
    <w:rsid w:val="00394F29"/>
    <w:rsid w:val="003C01CD"/>
    <w:rsid w:val="003E4D34"/>
    <w:rsid w:val="003F1831"/>
    <w:rsid w:val="003F28D5"/>
    <w:rsid w:val="00401FA2"/>
    <w:rsid w:val="004042C0"/>
    <w:rsid w:val="004044A5"/>
    <w:rsid w:val="00405336"/>
    <w:rsid w:val="004072C3"/>
    <w:rsid w:val="0041662B"/>
    <w:rsid w:val="0042119D"/>
    <w:rsid w:val="00430058"/>
    <w:rsid w:val="00430A8E"/>
    <w:rsid w:val="0043119A"/>
    <w:rsid w:val="004431B2"/>
    <w:rsid w:val="00445758"/>
    <w:rsid w:val="00450C3A"/>
    <w:rsid w:val="00456351"/>
    <w:rsid w:val="00465D96"/>
    <w:rsid w:val="004674F9"/>
    <w:rsid w:val="00476CAC"/>
    <w:rsid w:val="00483C2C"/>
    <w:rsid w:val="0049526E"/>
    <w:rsid w:val="004A2D19"/>
    <w:rsid w:val="004B0A42"/>
    <w:rsid w:val="004B1C6B"/>
    <w:rsid w:val="004C6E2A"/>
    <w:rsid w:val="004D261E"/>
    <w:rsid w:val="004E2BC3"/>
    <w:rsid w:val="004F6878"/>
    <w:rsid w:val="004F7AE9"/>
    <w:rsid w:val="00510129"/>
    <w:rsid w:val="005104E4"/>
    <w:rsid w:val="00510A79"/>
    <w:rsid w:val="00520697"/>
    <w:rsid w:val="00521388"/>
    <w:rsid w:val="00522981"/>
    <w:rsid w:val="00523A0F"/>
    <w:rsid w:val="0052649F"/>
    <w:rsid w:val="0053336B"/>
    <w:rsid w:val="005402C2"/>
    <w:rsid w:val="00563D0B"/>
    <w:rsid w:val="0056465C"/>
    <w:rsid w:val="00565777"/>
    <w:rsid w:val="00572147"/>
    <w:rsid w:val="00572984"/>
    <w:rsid w:val="00573B53"/>
    <w:rsid w:val="00573E5B"/>
    <w:rsid w:val="0057607E"/>
    <w:rsid w:val="00582DC3"/>
    <w:rsid w:val="005A77B1"/>
    <w:rsid w:val="005B3A4B"/>
    <w:rsid w:val="005B6E5F"/>
    <w:rsid w:val="005C2E30"/>
    <w:rsid w:val="005D3393"/>
    <w:rsid w:val="005D398A"/>
    <w:rsid w:val="005E0B16"/>
    <w:rsid w:val="005E165F"/>
    <w:rsid w:val="005E4511"/>
    <w:rsid w:val="005E51AD"/>
    <w:rsid w:val="005E6189"/>
    <w:rsid w:val="0061090C"/>
    <w:rsid w:val="006159E5"/>
    <w:rsid w:val="00622E5A"/>
    <w:rsid w:val="006242F4"/>
    <w:rsid w:val="00625F6B"/>
    <w:rsid w:val="0063154E"/>
    <w:rsid w:val="00635DD9"/>
    <w:rsid w:val="00640AE7"/>
    <w:rsid w:val="006417D2"/>
    <w:rsid w:val="00641A93"/>
    <w:rsid w:val="00645726"/>
    <w:rsid w:val="00647C48"/>
    <w:rsid w:val="006552D3"/>
    <w:rsid w:val="006826D2"/>
    <w:rsid w:val="00691650"/>
    <w:rsid w:val="0069371B"/>
    <w:rsid w:val="006A38F9"/>
    <w:rsid w:val="006A40DD"/>
    <w:rsid w:val="006A799D"/>
    <w:rsid w:val="006A7FA3"/>
    <w:rsid w:val="006B64CC"/>
    <w:rsid w:val="006D02C2"/>
    <w:rsid w:val="006D2799"/>
    <w:rsid w:val="006E3B1B"/>
    <w:rsid w:val="006F3956"/>
    <w:rsid w:val="006F5117"/>
    <w:rsid w:val="00715543"/>
    <w:rsid w:val="00720075"/>
    <w:rsid w:val="0072374A"/>
    <w:rsid w:val="00724612"/>
    <w:rsid w:val="0072496E"/>
    <w:rsid w:val="00727168"/>
    <w:rsid w:val="00727566"/>
    <w:rsid w:val="0074779E"/>
    <w:rsid w:val="0075613F"/>
    <w:rsid w:val="00761868"/>
    <w:rsid w:val="00762B3D"/>
    <w:rsid w:val="00763D3A"/>
    <w:rsid w:val="00764913"/>
    <w:rsid w:val="00765DEF"/>
    <w:rsid w:val="00772E1D"/>
    <w:rsid w:val="007876DA"/>
    <w:rsid w:val="00792521"/>
    <w:rsid w:val="00794456"/>
    <w:rsid w:val="007B1307"/>
    <w:rsid w:val="007B5E4C"/>
    <w:rsid w:val="007C2141"/>
    <w:rsid w:val="007C319C"/>
    <w:rsid w:val="007C7AED"/>
    <w:rsid w:val="007E1615"/>
    <w:rsid w:val="007E37E0"/>
    <w:rsid w:val="007F2EF0"/>
    <w:rsid w:val="008011A9"/>
    <w:rsid w:val="00812709"/>
    <w:rsid w:val="0082057E"/>
    <w:rsid w:val="00821D20"/>
    <w:rsid w:val="00822027"/>
    <w:rsid w:val="00833369"/>
    <w:rsid w:val="00834EB3"/>
    <w:rsid w:val="00837C39"/>
    <w:rsid w:val="0084351E"/>
    <w:rsid w:val="008519EF"/>
    <w:rsid w:val="00851ABD"/>
    <w:rsid w:val="00852D14"/>
    <w:rsid w:val="008662CB"/>
    <w:rsid w:val="00870EA3"/>
    <w:rsid w:val="00885B91"/>
    <w:rsid w:val="00886758"/>
    <w:rsid w:val="00890607"/>
    <w:rsid w:val="008943E7"/>
    <w:rsid w:val="008B2E65"/>
    <w:rsid w:val="008B6BA3"/>
    <w:rsid w:val="008C1327"/>
    <w:rsid w:val="008C5942"/>
    <w:rsid w:val="008D0370"/>
    <w:rsid w:val="008D53BA"/>
    <w:rsid w:val="008E0987"/>
    <w:rsid w:val="008E5821"/>
    <w:rsid w:val="008E68DA"/>
    <w:rsid w:val="008F4ABB"/>
    <w:rsid w:val="008F773A"/>
    <w:rsid w:val="00905CE7"/>
    <w:rsid w:val="0090604C"/>
    <w:rsid w:val="00907F30"/>
    <w:rsid w:val="009123C6"/>
    <w:rsid w:val="00936291"/>
    <w:rsid w:val="009448CE"/>
    <w:rsid w:val="00947065"/>
    <w:rsid w:val="00950186"/>
    <w:rsid w:val="00951823"/>
    <w:rsid w:val="00965A16"/>
    <w:rsid w:val="00986E3B"/>
    <w:rsid w:val="009900BF"/>
    <w:rsid w:val="00990510"/>
    <w:rsid w:val="00993500"/>
    <w:rsid w:val="009A0449"/>
    <w:rsid w:val="009B21CF"/>
    <w:rsid w:val="009B2A07"/>
    <w:rsid w:val="009B4FD7"/>
    <w:rsid w:val="009C0BFA"/>
    <w:rsid w:val="009C4F0A"/>
    <w:rsid w:val="009D02D8"/>
    <w:rsid w:val="009D0C86"/>
    <w:rsid w:val="009D1770"/>
    <w:rsid w:val="009E111F"/>
    <w:rsid w:val="009E1464"/>
    <w:rsid w:val="009F4A38"/>
    <w:rsid w:val="009F6B4E"/>
    <w:rsid w:val="009F7969"/>
    <w:rsid w:val="00A009CF"/>
    <w:rsid w:val="00A02736"/>
    <w:rsid w:val="00A1103E"/>
    <w:rsid w:val="00A21D2B"/>
    <w:rsid w:val="00A23A3D"/>
    <w:rsid w:val="00A3052D"/>
    <w:rsid w:val="00A306DC"/>
    <w:rsid w:val="00A3209C"/>
    <w:rsid w:val="00A3654D"/>
    <w:rsid w:val="00A43E26"/>
    <w:rsid w:val="00A44E5B"/>
    <w:rsid w:val="00A514CF"/>
    <w:rsid w:val="00A63964"/>
    <w:rsid w:val="00A72FBC"/>
    <w:rsid w:val="00A73CAD"/>
    <w:rsid w:val="00A76354"/>
    <w:rsid w:val="00A77034"/>
    <w:rsid w:val="00A83C2B"/>
    <w:rsid w:val="00A85594"/>
    <w:rsid w:val="00A902AB"/>
    <w:rsid w:val="00A924C6"/>
    <w:rsid w:val="00A93889"/>
    <w:rsid w:val="00A95270"/>
    <w:rsid w:val="00AB3751"/>
    <w:rsid w:val="00AC4093"/>
    <w:rsid w:val="00AC483B"/>
    <w:rsid w:val="00AD520C"/>
    <w:rsid w:val="00AE315A"/>
    <w:rsid w:val="00B018E0"/>
    <w:rsid w:val="00B123B2"/>
    <w:rsid w:val="00B20502"/>
    <w:rsid w:val="00B2161B"/>
    <w:rsid w:val="00B25125"/>
    <w:rsid w:val="00B25915"/>
    <w:rsid w:val="00B30BF3"/>
    <w:rsid w:val="00B33401"/>
    <w:rsid w:val="00B4040F"/>
    <w:rsid w:val="00B419F5"/>
    <w:rsid w:val="00B4327A"/>
    <w:rsid w:val="00B613F7"/>
    <w:rsid w:val="00B6744D"/>
    <w:rsid w:val="00B72651"/>
    <w:rsid w:val="00B82ABB"/>
    <w:rsid w:val="00B86529"/>
    <w:rsid w:val="00B86C57"/>
    <w:rsid w:val="00BA1B87"/>
    <w:rsid w:val="00BA237E"/>
    <w:rsid w:val="00BA3342"/>
    <w:rsid w:val="00BA6D52"/>
    <w:rsid w:val="00BA7861"/>
    <w:rsid w:val="00BB1B0F"/>
    <w:rsid w:val="00BB4C88"/>
    <w:rsid w:val="00BC3EE4"/>
    <w:rsid w:val="00BD67FB"/>
    <w:rsid w:val="00BE0D04"/>
    <w:rsid w:val="00BE3577"/>
    <w:rsid w:val="00BE4CF5"/>
    <w:rsid w:val="00BF28DA"/>
    <w:rsid w:val="00BF7A0F"/>
    <w:rsid w:val="00C0262F"/>
    <w:rsid w:val="00C02E04"/>
    <w:rsid w:val="00C062FB"/>
    <w:rsid w:val="00C06974"/>
    <w:rsid w:val="00C13175"/>
    <w:rsid w:val="00C13893"/>
    <w:rsid w:val="00C246F0"/>
    <w:rsid w:val="00C24912"/>
    <w:rsid w:val="00C45929"/>
    <w:rsid w:val="00C47796"/>
    <w:rsid w:val="00C53C94"/>
    <w:rsid w:val="00C5513E"/>
    <w:rsid w:val="00C604AE"/>
    <w:rsid w:val="00C81B7E"/>
    <w:rsid w:val="00C8586E"/>
    <w:rsid w:val="00C92940"/>
    <w:rsid w:val="00CA6D28"/>
    <w:rsid w:val="00CA7924"/>
    <w:rsid w:val="00CB2B04"/>
    <w:rsid w:val="00CC1227"/>
    <w:rsid w:val="00CD156D"/>
    <w:rsid w:val="00CD3345"/>
    <w:rsid w:val="00CE1CB5"/>
    <w:rsid w:val="00CE2427"/>
    <w:rsid w:val="00CE6A99"/>
    <w:rsid w:val="00CF27CA"/>
    <w:rsid w:val="00CF4572"/>
    <w:rsid w:val="00D02B2D"/>
    <w:rsid w:val="00D06535"/>
    <w:rsid w:val="00D07023"/>
    <w:rsid w:val="00D07AE7"/>
    <w:rsid w:val="00D216BE"/>
    <w:rsid w:val="00D21A1B"/>
    <w:rsid w:val="00D239B3"/>
    <w:rsid w:val="00D24BD0"/>
    <w:rsid w:val="00D25524"/>
    <w:rsid w:val="00D327CC"/>
    <w:rsid w:val="00D40966"/>
    <w:rsid w:val="00D45D3E"/>
    <w:rsid w:val="00D51010"/>
    <w:rsid w:val="00D51453"/>
    <w:rsid w:val="00D54F7F"/>
    <w:rsid w:val="00D559D1"/>
    <w:rsid w:val="00D668D5"/>
    <w:rsid w:val="00D70D96"/>
    <w:rsid w:val="00D72686"/>
    <w:rsid w:val="00D87093"/>
    <w:rsid w:val="00D90994"/>
    <w:rsid w:val="00D92B21"/>
    <w:rsid w:val="00D9323B"/>
    <w:rsid w:val="00D933A8"/>
    <w:rsid w:val="00DB228C"/>
    <w:rsid w:val="00DB2F1A"/>
    <w:rsid w:val="00DB6155"/>
    <w:rsid w:val="00DD221B"/>
    <w:rsid w:val="00DD6147"/>
    <w:rsid w:val="00DE4C24"/>
    <w:rsid w:val="00DF52FD"/>
    <w:rsid w:val="00E0584E"/>
    <w:rsid w:val="00E064EC"/>
    <w:rsid w:val="00E114D7"/>
    <w:rsid w:val="00E11EE2"/>
    <w:rsid w:val="00E16986"/>
    <w:rsid w:val="00E27253"/>
    <w:rsid w:val="00E30BC9"/>
    <w:rsid w:val="00E34B7B"/>
    <w:rsid w:val="00E412D6"/>
    <w:rsid w:val="00E42FBB"/>
    <w:rsid w:val="00E45E44"/>
    <w:rsid w:val="00E47B1F"/>
    <w:rsid w:val="00E53C9C"/>
    <w:rsid w:val="00E53E53"/>
    <w:rsid w:val="00E5760E"/>
    <w:rsid w:val="00E61DC6"/>
    <w:rsid w:val="00E621E0"/>
    <w:rsid w:val="00E634A7"/>
    <w:rsid w:val="00E65A45"/>
    <w:rsid w:val="00E67C00"/>
    <w:rsid w:val="00E75B49"/>
    <w:rsid w:val="00E75D35"/>
    <w:rsid w:val="00E80016"/>
    <w:rsid w:val="00E8016D"/>
    <w:rsid w:val="00E844FF"/>
    <w:rsid w:val="00E90FAC"/>
    <w:rsid w:val="00E9530C"/>
    <w:rsid w:val="00EA28B8"/>
    <w:rsid w:val="00EA29AA"/>
    <w:rsid w:val="00EA6E9B"/>
    <w:rsid w:val="00EC7710"/>
    <w:rsid w:val="00EF2370"/>
    <w:rsid w:val="00EF5060"/>
    <w:rsid w:val="00F023A7"/>
    <w:rsid w:val="00F03B16"/>
    <w:rsid w:val="00F05EC9"/>
    <w:rsid w:val="00F245C0"/>
    <w:rsid w:val="00F308F8"/>
    <w:rsid w:val="00F4230D"/>
    <w:rsid w:val="00F602C3"/>
    <w:rsid w:val="00F7110C"/>
    <w:rsid w:val="00F75790"/>
    <w:rsid w:val="00F8313A"/>
    <w:rsid w:val="00F970E8"/>
    <w:rsid w:val="00FA4B87"/>
    <w:rsid w:val="00FA5D6D"/>
    <w:rsid w:val="00FA799E"/>
    <w:rsid w:val="00FB2893"/>
    <w:rsid w:val="00FC3943"/>
    <w:rsid w:val="00FC5703"/>
    <w:rsid w:val="00FC5737"/>
    <w:rsid w:val="00FC60B5"/>
    <w:rsid w:val="00FC6C75"/>
    <w:rsid w:val="00FD3219"/>
    <w:rsid w:val="00FD590D"/>
    <w:rsid w:val="00FE57EB"/>
    <w:rsid w:val="00FF10D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DCB68FB"/>
  <w15:docId w15:val="{2A15AEC3-DDB0-4B24-AA9B-EBA1B651BF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E4CF5"/>
    <w:pPr>
      <w:spacing w:line="360" w:lineRule="auto"/>
    </w:pPr>
    <w:rPr>
      <w:rFonts w:ascii="Arial" w:hAnsi="Arial"/>
      <w:sz w:val="22"/>
      <w:szCs w:val="22"/>
      <w:lang w:eastAsia="en-US"/>
    </w:rPr>
  </w:style>
  <w:style w:type="paragraph" w:styleId="berschrift1">
    <w:name w:val="heading 1"/>
    <w:basedOn w:val="Standard"/>
    <w:next w:val="Standard"/>
    <w:link w:val="berschrift1Zchn"/>
    <w:uiPriority w:val="9"/>
    <w:qFormat/>
    <w:rsid w:val="004A2D19"/>
    <w:pPr>
      <w:keepNext/>
      <w:keepLines/>
      <w:spacing w:before="480"/>
      <w:outlineLvl w:val="0"/>
    </w:pPr>
    <w:rPr>
      <w:rFonts w:eastAsia="Times New Roman"/>
      <w:b/>
      <w:bCs/>
      <w:sz w:val="28"/>
      <w:szCs w:val="28"/>
    </w:rPr>
  </w:style>
  <w:style w:type="paragraph" w:styleId="berschrift2">
    <w:name w:val="heading 2"/>
    <w:basedOn w:val="berschrift1"/>
    <w:next w:val="Standard"/>
    <w:link w:val="berschrift2Zchn"/>
    <w:uiPriority w:val="9"/>
    <w:semiHidden/>
    <w:unhideWhenUsed/>
    <w:qFormat/>
    <w:rsid w:val="004A2D19"/>
    <w:pPr>
      <w:spacing w:before="200"/>
      <w:outlineLvl w:val="1"/>
    </w:pPr>
    <w:rPr>
      <w:bCs w:val="0"/>
      <w:sz w:val="26"/>
      <w:szCs w:val="26"/>
    </w:rPr>
  </w:style>
  <w:style w:type="paragraph" w:styleId="berschrift3">
    <w:name w:val="heading 3"/>
    <w:basedOn w:val="berschrift2"/>
    <w:next w:val="Standard"/>
    <w:link w:val="berschrift3Zchn"/>
    <w:uiPriority w:val="9"/>
    <w:semiHidden/>
    <w:unhideWhenUsed/>
    <w:qFormat/>
    <w:rsid w:val="004A2D19"/>
    <w:pPr>
      <w:outlineLvl w:val="2"/>
    </w:pPr>
    <w:rPr>
      <w:b w:val="0"/>
      <w:bCs/>
    </w:rPr>
  </w:style>
  <w:style w:type="paragraph" w:styleId="berschrift4">
    <w:name w:val="heading 4"/>
    <w:basedOn w:val="berschrift3"/>
    <w:next w:val="Standard"/>
    <w:link w:val="berschrift4Zchn"/>
    <w:uiPriority w:val="9"/>
    <w:semiHidden/>
    <w:unhideWhenUsed/>
    <w:qFormat/>
    <w:rsid w:val="004A2D19"/>
    <w:pPr>
      <w:outlineLvl w:val="3"/>
    </w:pPr>
    <w:rPr>
      <w:bCs w:val="0"/>
      <w:i/>
      <w:iCs/>
    </w:rPr>
  </w:style>
  <w:style w:type="paragraph" w:styleId="berschrift5">
    <w:name w:val="heading 5"/>
    <w:basedOn w:val="berschrift4"/>
    <w:next w:val="Standard"/>
    <w:link w:val="berschrift5Zchn"/>
    <w:uiPriority w:val="9"/>
    <w:semiHidden/>
    <w:unhideWhenUsed/>
    <w:qFormat/>
    <w:rsid w:val="004A2D19"/>
    <w:pPr>
      <w:outlineLvl w:val="4"/>
    </w:pPr>
    <w:rPr>
      <w:sz w:val="24"/>
    </w:rPr>
  </w:style>
  <w:style w:type="paragraph" w:styleId="berschrift6">
    <w:name w:val="heading 6"/>
    <w:basedOn w:val="berschrift5"/>
    <w:next w:val="Standard"/>
    <w:link w:val="berschrift6Zchn"/>
    <w:uiPriority w:val="9"/>
    <w:semiHidden/>
    <w:unhideWhenUsed/>
    <w:qFormat/>
    <w:rsid w:val="004A2D19"/>
    <w:pPr>
      <w:outlineLvl w:val="5"/>
    </w:pPr>
    <w:rPr>
      <w:iCs w:val="0"/>
    </w:rPr>
  </w:style>
  <w:style w:type="paragraph" w:styleId="berschrift7">
    <w:name w:val="heading 7"/>
    <w:basedOn w:val="berschrift6"/>
    <w:next w:val="Standard"/>
    <w:link w:val="berschrift7Zchn"/>
    <w:uiPriority w:val="9"/>
    <w:semiHidden/>
    <w:unhideWhenUsed/>
    <w:qFormat/>
    <w:rsid w:val="004A2D19"/>
    <w:pPr>
      <w:outlineLvl w:val="6"/>
    </w:pPr>
    <w:rPr>
      <w:iCs/>
      <w:color w:val="5C5C5C"/>
      <w:sz w:val="22"/>
    </w:rPr>
  </w:style>
  <w:style w:type="paragraph" w:styleId="berschrift8">
    <w:name w:val="heading 8"/>
    <w:basedOn w:val="Standard"/>
    <w:next w:val="Standard"/>
    <w:link w:val="berschrift8Zchn"/>
    <w:uiPriority w:val="9"/>
    <w:semiHidden/>
    <w:unhideWhenUsed/>
    <w:qFormat/>
    <w:rsid w:val="004A2D19"/>
    <w:pPr>
      <w:keepNext/>
      <w:keepLines/>
      <w:spacing w:before="200"/>
      <w:outlineLvl w:val="7"/>
    </w:pPr>
    <w:rPr>
      <w:rFonts w:eastAsia="Times New Roman"/>
      <w:i/>
      <w:color w:val="5C5C5C"/>
      <w:szCs w:val="20"/>
    </w:rPr>
  </w:style>
  <w:style w:type="paragraph" w:styleId="berschrift9">
    <w:name w:val="heading 9"/>
    <w:basedOn w:val="Standard"/>
    <w:next w:val="Standard"/>
    <w:link w:val="berschrift9Zchn"/>
    <w:uiPriority w:val="9"/>
    <w:semiHidden/>
    <w:unhideWhenUsed/>
    <w:qFormat/>
    <w:rsid w:val="004A2D19"/>
    <w:pPr>
      <w:keepNext/>
      <w:keepLines/>
      <w:spacing w:before="200"/>
      <w:outlineLvl w:val="8"/>
    </w:pPr>
    <w:rPr>
      <w:rFonts w:eastAsia="Times New Roman"/>
      <w:i/>
      <w:iCs/>
      <w:color w:val="5C5C5C"/>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2309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02309F"/>
  </w:style>
  <w:style w:type="paragraph" w:styleId="Fuzeile">
    <w:name w:val="footer"/>
    <w:basedOn w:val="Standard"/>
    <w:link w:val="FuzeileZchn"/>
    <w:unhideWhenUsed/>
    <w:rsid w:val="0002309F"/>
    <w:pPr>
      <w:tabs>
        <w:tab w:val="center" w:pos="4536"/>
        <w:tab w:val="right" w:pos="9072"/>
      </w:tabs>
      <w:spacing w:line="240" w:lineRule="auto"/>
    </w:pPr>
  </w:style>
  <w:style w:type="character" w:customStyle="1" w:styleId="FuzeileZchn">
    <w:name w:val="Fußzeile Zchn"/>
    <w:basedOn w:val="Absatz-Standardschriftart"/>
    <w:link w:val="Fuzeile"/>
    <w:rsid w:val="0002309F"/>
  </w:style>
  <w:style w:type="paragraph" w:customStyle="1" w:styleId="KeinAbsatzformat">
    <w:name w:val="[Kein Absatzformat]"/>
    <w:locked/>
    <w:rsid w:val="0002309F"/>
    <w:pPr>
      <w:widowControl w:val="0"/>
      <w:autoSpaceDE w:val="0"/>
      <w:autoSpaceDN w:val="0"/>
      <w:adjustRightInd w:val="0"/>
      <w:spacing w:line="288" w:lineRule="auto"/>
      <w:textAlignment w:val="center"/>
    </w:pPr>
    <w:rPr>
      <w:rFonts w:ascii="Times-Roman" w:eastAsia="Times New Roman" w:hAnsi="Times-Roman"/>
      <w:color w:val="000000"/>
      <w:sz w:val="24"/>
      <w:szCs w:val="24"/>
    </w:rPr>
  </w:style>
  <w:style w:type="paragraph" w:customStyle="1" w:styleId="Briefkopfadresse">
    <w:name w:val="Briefkopfadresse"/>
    <w:basedOn w:val="Standard"/>
    <w:next w:val="Standard"/>
    <w:locked/>
    <w:rsid w:val="0069371B"/>
    <w:pPr>
      <w:framePr w:wrap="notBeside" w:vAnchor="page" w:hAnchor="text" w:y="3369"/>
      <w:spacing w:line="240" w:lineRule="auto"/>
    </w:pPr>
    <w:rPr>
      <w:rFonts w:ascii="Times New Roman" w:eastAsia="Times New Roman" w:hAnsi="Times New Roman"/>
      <w:sz w:val="20"/>
      <w:szCs w:val="20"/>
      <w:lang w:eastAsia="de-DE"/>
    </w:rPr>
  </w:style>
  <w:style w:type="paragraph" w:customStyle="1" w:styleId="Bezugszeichentext">
    <w:name w:val="Bezugszeichentext"/>
    <w:basedOn w:val="Standard"/>
    <w:next w:val="Standard"/>
    <w:locked/>
    <w:rsid w:val="0069371B"/>
    <w:pPr>
      <w:framePr w:hSpace="142" w:vSpace="142" w:wrap="notBeside" w:vAnchor="page" w:hAnchor="text" w:y="5762"/>
      <w:tabs>
        <w:tab w:val="left" w:pos="2835"/>
        <w:tab w:val="left" w:pos="5783"/>
        <w:tab w:val="left" w:pos="8080"/>
      </w:tabs>
      <w:spacing w:line="240" w:lineRule="auto"/>
      <w:ind w:right="-964"/>
    </w:pPr>
    <w:rPr>
      <w:rFonts w:ascii="Times New Roman" w:eastAsia="Times New Roman" w:hAnsi="Times New Roman"/>
      <w:noProof/>
      <w:sz w:val="20"/>
      <w:szCs w:val="20"/>
      <w:lang w:eastAsia="de-DE"/>
    </w:rPr>
  </w:style>
  <w:style w:type="paragraph" w:styleId="Sprechblasentext">
    <w:name w:val="Balloon Text"/>
    <w:basedOn w:val="Standard"/>
    <w:link w:val="SprechblasentextZchn"/>
    <w:uiPriority w:val="99"/>
    <w:semiHidden/>
    <w:unhideWhenUsed/>
    <w:rsid w:val="009B2A0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B2A07"/>
    <w:rPr>
      <w:rFonts w:ascii="Tahoma" w:hAnsi="Tahoma" w:cs="Tahoma"/>
      <w:sz w:val="16"/>
      <w:szCs w:val="16"/>
    </w:rPr>
  </w:style>
  <w:style w:type="character" w:styleId="Seitenzahl">
    <w:name w:val="page number"/>
    <w:basedOn w:val="Absatz-Standardschriftart"/>
    <w:rsid w:val="0009198A"/>
  </w:style>
  <w:style w:type="paragraph" w:styleId="Titel">
    <w:name w:val="Title"/>
    <w:basedOn w:val="Standard"/>
    <w:next w:val="Standard"/>
    <w:link w:val="TitelZchn"/>
    <w:uiPriority w:val="10"/>
    <w:qFormat/>
    <w:rsid w:val="004A2D19"/>
    <w:pPr>
      <w:pBdr>
        <w:bottom w:val="single" w:sz="8" w:space="4" w:color="D1FF47"/>
      </w:pBdr>
      <w:spacing w:after="300"/>
      <w:contextualSpacing/>
    </w:pPr>
    <w:rPr>
      <w:rFonts w:eastAsia="Times New Roman"/>
      <w:spacing w:val="5"/>
      <w:kern w:val="28"/>
      <w:sz w:val="52"/>
      <w:szCs w:val="52"/>
    </w:rPr>
  </w:style>
  <w:style w:type="character" w:customStyle="1" w:styleId="TitelZchn">
    <w:name w:val="Titel Zchn"/>
    <w:basedOn w:val="Absatz-Standardschriftart"/>
    <w:link w:val="Titel"/>
    <w:uiPriority w:val="10"/>
    <w:rsid w:val="004A2D19"/>
    <w:rPr>
      <w:rFonts w:ascii="Arial" w:eastAsia="Times New Roman" w:hAnsi="Arial" w:cs="Times New Roman"/>
      <w:spacing w:val="5"/>
      <w:kern w:val="28"/>
      <w:sz w:val="52"/>
      <w:szCs w:val="52"/>
      <w:lang w:eastAsia="en-US"/>
    </w:rPr>
  </w:style>
  <w:style w:type="character" w:customStyle="1" w:styleId="berschrift1Zchn">
    <w:name w:val="Überschrift 1 Zchn"/>
    <w:basedOn w:val="Absatz-Standardschriftart"/>
    <w:link w:val="berschrift1"/>
    <w:uiPriority w:val="9"/>
    <w:rsid w:val="004A2D19"/>
    <w:rPr>
      <w:rFonts w:ascii="Arial" w:eastAsia="Times New Roman" w:hAnsi="Arial" w:cs="Times New Roman"/>
      <w:b/>
      <w:bCs/>
      <w:sz w:val="28"/>
      <w:szCs w:val="28"/>
      <w:lang w:eastAsia="en-US"/>
    </w:rPr>
  </w:style>
  <w:style w:type="character" w:customStyle="1" w:styleId="berschrift2Zchn">
    <w:name w:val="Überschrift 2 Zchn"/>
    <w:basedOn w:val="Absatz-Standardschriftart"/>
    <w:link w:val="berschrift2"/>
    <w:uiPriority w:val="9"/>
    <w:semiHidden/>
    <w:rsid w:val="004A2D19"/>
    <w:rPr>
      <w:rFonts w:ascii="Arial" w:eastAsia="Times New Roman" w:hAnsi="Arial" w:cs="Times New Roman"/>
      <w:b/>
      <w:sz w:val="26"/>
      <w:szCs w:val="26"/>
      <w:lang w:eastAsia="en-US"/>
    </w:rPr>
  </w:style>
  <w:style w:type="character" w:customStyle="1" w:styleId="berschrift3Zchn">
    <w:name w:val="Überschrift 3 Zchn"/>
    <w:basedOn w:val="Absatz-Standardschriftart"/>
    <w:link w:val="berschrift3"/>
    <w:uiPriority w:val="9"/>
    <w:semiHidden/>
    <w:rsid w:val="004A2D19"/>
    <w:rPr>
      <w:rFonts w:ascii="Arial" w:eastAsia="Times New Roman" w:hAnsi="Arial" w:cs="Times New Roman"/>
      <w:b/>
      <w:bCs/>
      <w:sz w:val="26"/>
      <w:szCs w:val="26"/>
      <w:lang w:eastAsia="en-US"/>
    </w:rPr>
  </w:style>
  <w:style w:type="character" w:customStyle="1" w:styleId="berschrift4Zchn">
    <w:name w:val="Überschrift 4 Zchn"/>
    <w:basedOn w:val="Absatz-Standardschriftart"/>
    <w:link w:val="berschrift4"/>
    <w:uiPriority w:val="9"/>
    <w:semiHidden/>
    <w:rsid w:val="004A2D19"/>
    <w:rPr>
      <w:rFonts w:ascii="Arial" w:eastAsia="Times New Roman" w:hAnsi="Arial" w:cs="Times New Roman"/>
      <w:i/>
      <w:iCs/>
      <w:sz w:val="26"/>
      <w:szCs w:val="26"/>
      <w:lang w:eastAsia="en-US"/>
    </w:rPr>
  </w:style>
  <w:style w:type="character" w:customStyle="1" w:styleId="berschrift5Zchn">
    <w:name w:val="Überschrift 5 Zchn"/>
    <w:basedOn w:val="Absatz-Standardschriftart"/>
    <w:link w:val="berschrift5"/>
    <w:uiPriority w:val="9"/>
    <w:semiHidden/>
    <w:rsid w:val="004A2D19"/>
    <w:rPr>
      <w:rFonts w:ascii="Arial" w:eastAsia="Times New Roman" w:hAnsi="Arial" w:cs="Times New Roman"/>
      <w:i/>
      <w:iCs/>
      <w:sz w:val="24"/>
      <w:szCs w:val="26"/>
      <w:lang w:eastAsia="en-US"/>
    </w:rPr>
  </w:style>
  <w:style w:type="character" w:customStyle="1" w:styleId="berschrift6Zchn">
    <w:name w:val="Überschrift 6 Zchn"/>
    <w:basedOn w:val="Absatz-Standardschriftart"/>
    <w:link w:val="berschrift6"/>
    <w:uiPriority w:val="9"/>
    <w:semiHidden/>
    <w:rsid w:val="004A2D19"/>
    <w:rPr>
      <w:rFonts w:ascii="Arial" w:eastAsia="Times New Roman" w:hAnsi="Arial" w:cs="Times New Roman"/>
      <w:i/>
      <w:sz w:val="24"/>
      <w:szCs w:val="26"/>
      <w:lang w:eastAsia="en-US"/>
    </w:rPr>
  </w:style>
  <w:style w:type="character" w:customStyle="1" w:styleId="berschrift7Zchn">
    <w:name w:val="Überschrift 7 Zchn"/>
    <w:basedOn w:val="Absatz-Standardschriftart"/>
    <w:link w:val="berschrift7"/>
    <w:uiPriority w:val="9"/>
    <w:semiHidden/>
    <w:rsid w:val="004A2D19"/>
    <w:rPr>
      <w:rFonts w:ascii="Arial" w:eastAsia="Times New Roman" w:hAnsi="Arial" w:cs="Times New Roman"/>
      <w:i/>
      <w:iCs/>
      <w:color w:val="5C5C5C"/>
      <w:sz w:val="22"/>
      <w:szCs w:val="26"/>
      <w:lang w:eastAsia="en-US"/>
    </w:rPr>
  </w:style>
  <w:style w:type="character" w:customStyle="1" w:styleId="berschrift8Zchn">
    <w:name w:val="Überschrift 8 Zchn"/>
    <w:basedOn w:val="Absatz-Standardschriftart"/>
    <w:link w:val="berschrift8"/>
    <w:uiPriority w:val="9"/>
    <w:semiHidden/>
    <w:rsid w:val="004A2D19"/>
    <w:rPr>
      <w:rFonts w:ascii="Arial" w:eastAsia="Times New Roman" w:hAnsi="Arial" w:cs="Times New Roman"/>
      <w:i/>
      <w:color w:val="5C5C5C"/>
      <w:sz w:val="22"/>
      <w:lang w:eastAsia="en-US"/>
    </w:rPr>
  </w:style>
  <w:style w:type="character" w:customStyle="1" w:styleId="berschrift9Zchn">
    <w:name w:val="Überschrift 9 Zchn"/>
    <w:basedOn w:val="Absatz-Standardschriftart"/>
    <w:link w:val="berschrift9"/>
    <w:uiPriority w:val="9"/>
    <w:semiHidden/>
    <w:rsid w:val="004A2D19"/>
    <w:rPr>
      <w:rFonts w:ascii="Arial" w:eastAsia="Times New Roman" w:hAnsi="Arial" w:cs="Times New Roman"/>
      <w:i/>
      <w:iCs/>
      <w:color w:val="5C5C5C"/>
      <w:sz w:val="22"/>
      <w:lang w:eastAsia="en-US"/>
    </w:rPr>
  </w:style>
  <w:style w:type="paragraph" w:styleId="Umschlagabsenderadresse">
    <w:name w:val="envelope return"/>
    <w:basedOn w:val="Standard"/>
    <w:uiPriority w:val="99"/>
    <w:semiHidden/>
    <w:unhideWhenUsed/>
    <w:rsid w:val="004A2D19"/>
    <w:rPr>
      <w:rFonts w:eastAsia="Times New Roman"/>
      <w:sz w:val="20"/>
      <w:szCs w:val="20"/>
    </w:rPr>
  </w:style>
  <w:style w:type="paragraph" w:styleId="Umschlagadresse">
    <w:name w:val="envelope address"/>
    <w:basedOn w:val="Standard"/>
    <w:uiPriority w:val="99"/>
    <w:semiHidden/>
    <w:unhideWhenUsed/>
    <w:rsid w:val="004A2D19"/>
    <w:pPr>
      <w:framePr w:w="4320" w:h="2160" w:hRule="exact" w:hSpace="141" w:wrap="auto" w:hAnchor="page" w:xAlign="center" w:yAlign="bottom"/>
      <w:ind w:left="1"/>
    </w:pPr>
    <w:rPr>
      <w:rFonts w:eastAsia="Times New Roman"/>
      <w:sz w:val="24"/>
      <w:szCs w:val="24"/>
    </w:rPr>
  </w:style>
  <w:style w:type="paragraph" w:styleId="Untertitel">
    <w:name w:val="Subtitle"/>
    <w:basedOn w:val="Standard"/>
    <w:next w:val="Standard"/>
    <w:link w:val="UntertitelZchn"/>
    <w:uiPriority w:val="11"/>
    <w:qFormat/>
    <w:rsid w:val="004A2D19"/>
    <w:pPr>
      <w:numPr>
        <w:ilvl w:val="1"/>
      </w:numPr>
    </w:pPr>
    <w:rPr>
      <w:rFonts w:eastAsia="Times New Roman"/>
      <w:i/>
      <w:iCs/>
      <w:spacing w:val="15"/>
      <w:sz w:val="24"/>
      <w:szCs w:val="24"/>
    </w:rPr>
  </w:style>
  <w:style w:type="character" w:customStyle="1" w:styleId="UntertitelZchn">
    <w:name w:val="Untertitel Zchn"/>
    <w:basedOn w:val="Absatz-Standardschriftart"/>
    <w:link w:val="Untertitel"/>
    <w:uiPriority w:val="11"/>
    <w:rsid w:val="004A2D19"/>
    <w:rPr>
      <w:rFonts w:ascii="Arial" w:eastAsia="Times New Roman" w:hAnsi="Arial" w:cs="Times New Roman"/>
      <w:i/>
      <w:iCs/>
      <w:spacing w:val="15"/>
      <w:sz w:val="24"/>
      <w:szCs w:val="24"/>
      <w:lang w:eastAsia="en-US"/>
    </w:rPr>
  </w:style>
  <w:style w:type="paragraph" w:styleId="Inhaltsverzeichnisberschrift">
    <w:name w:val="TOC Heading"/>
    <w:basedOn w:val="berschrift1"/>
    <w:next w:val="Standard"/>
    <w:uiPriority w:val="39"/>
    <w:semiHidden/>
    <w:unhideWhenUsed/>
    <w:qFormat/>
    <w:rsid w:val="0057607E"/>
    <w:pPr>
      <w:outlineLvl w:val="9"/>
    </w:pPr>
    <w:rPr>
      <w:color w:val="5C5C5C"/>
    </w:rPr>
  </w:style>
  <w:style w:type="character" w:styleId="IntensiveHervorhebung">
    <w:name w:val="Intense Emphasis"/>
    <w:basedOn w:val="Absatz-Standardschriftart"/>
    <w:uiPriority w:val="21"/>
    <w:qFormat/>
    <w:rsid w:val="004A2D19"/>
    <w:rPr>
      <w:b/>
      <w:bCs/>
      <w:i/>
      <w:iCs/>
      <w:color w:val="96B60E"/>
    </w:rPr>
  </w:style>
  <w:style w:type="character" w:styleId="IntensiverVerweis">
    <w:name w:val="Intense Reference"/>
    <w:basedOn w:val="Absatz-Standardschriftart"/>
    <w:uiPriority w:val="32"/>
    <w:qFormat/>
    <w:rsid w:val="004A2D19"/>
    <w:rPr>
      <w:b/>
      <w:bCs/>
      <w:smallCaps/>
      <w:color w:val="96B60E"/>
      <w:spacing w:val="5"/>
      <w:u w:val="single"/>
    </w:rPr>
  </w:style>
  <w:style w:type="paragraph" w:customStyle="1" w:styleId="IntensivesAnfhrungszeichen">
    <w:name w:val="Intensives Anführungszeichen"/>
    <w:basedOn w:val="Standard"/>
    <w:next w:val="Standard"/>
    <w:link w:val="IntensivesAnfhrungszeichenZchn"/>
    <w:uiPriority w:val="30"/>
    <w:qFormat/>
    <w:rsid w:val="004A2D19"/>
    <w:pPr>
      <w:pBdr>
        <w:bottom w:val="single" w:sz="4" w:space="4" w:color="D1FF47"/>
      </w:pBdr>
      <w:spacing w:before="200" w:after="280"/>
      <w:ind w:left="936" w:right="936"/>
    </w:pPr>
    <w:rPr>
      <w:b/>
      <w:bCs/>
      <w:i/>
      <w:iCs/>
      <w:color w:val="5C5C5C"/>
    </w:rPr>
  </w:style>
  <w:style w:type="character" w:customStyle="1" w:styleId="IntensivesAnfhrungszeichenZchn">
    <w:name w:val="Intensives Anführungszeichen Zchn"/>
    <w:basedOn w:val="Absatz-Standardschriftart"/>
    <w:link w:val="IntensivesAnfhrungszeichen"/>
    <w:uiPriority w:val="30"/>
    <w:rsid w:val="004A2D19"/>
    <w:rPr>
      <w:rFonts w:ascii="Arial" w:hAnsi="Arial"/>
      <w:b/>
      <w:bCs/>
      <w:i/>
      <w:iCs/>
      <w:color w:val="5C5C5C"/>
      <w:sz w:val="22"/>
      <w:szCs w:val="22"/>
      <w:lang w:eastAsia="en-US"/>
    </w:rPr>
  </w:style>
  <w:style w:type="paragraph" w:styleId="Index1">
    <w:name w:val="index 1"/>
    <w:basedOn w:val="Standard"/>
    <w:next w:val="Standard"/>
    <w:autoRedefine/>
    <w:uiPriority w:val="99"/>
    <w:semiHidden/>
    <w:unhideWhenUsed/>
    <w:rsid w:val="0057607E"/>
    <w:pPr>
      <w:ind w:left="220" w:hanging="220"/>
    </w:pPr>
  </w:style>
  <w:style w:type="paragraph" w:styleId="Indexberschrift">
    <w:name w:val="index heading"/>
    <w:basedOn w:val="Standard"/>
    <w:next w:val="Index1"/>
    <w:uiPriority w:val="99"/>
    <w:semiHidden/>
    <w:unhideWhenUsed/>
    <w:rsid w:val="0057607E"/>
    <w:rPr>
      <w:rFonts w:eastAsia="Times New Roman"/>
      <w:b/>
      <w:bCs/>
      <w:color w:val="5C5C5C"/>
    </w:rPr>
  </w:style>
  <w:style w:type="paragraph" w:styleId="RGV-berschrift">
    <w:name w:val="toa heading"/>
    <w:basedOn w:val="Standard"/>
    <w:next w:val="Standard"/>
    <w:uiPriority w:val="99"/>
    <w:semiHidden/>
    <w:unhideWhenUsed/>
    <w:rsid w:val="0057607E"/>
    <w:pPr>
      <w:spacing w:before="120"/>
    </w:pPr>
    <w:rPr>
      <w:rFonts w:eastAsia="Times New Roman"/>
      <w:b/>
      <w:bCs/>
      <w:color w:val="5C5C5C"/>
      <w:sz w:val="24"/>
      <w:szCs w:val="24"/>
    </w:rPr>
  </w:style>
  <w:style w:type="character" w:styleId="SchwacherVerweis">
    <w:name w:val="Subtle Reference"/>
    <w:basedOn w:val="Absatz-Standardschriftart"/>
    <w:uiPriority w:val="31"/>
    <w:qFormat/>
    <w:rsid w:val="0057607E"/>
    <w:rPr>
      <w:smallCaps/>
      <w:color w:val="96B60E"/>
      <w:u w:val="single"/>
    </w:rPr>
  </w:style>
  <w:style w:type="paragraph" w:styleId="Beschriftung">
    <w:name w:val="caption"/>
    <w:basedOn w:val="Standard"/>
    <w:next w:val="Standard"/>
    <w:uiPriority w:val="35"/>
    <w:semiHidden/>
    <w:unhideWhenUsed/>
    <w:qFormat/>
    <w:rsid w:val="00184F69"/>
    <w:pPr>
      <w:spacing w:after="200"/>
    </w:pPr>
    <w:rPr>
      <w:b/>
      <w:bCs/>
      <w:color w:val="5C5C5C"/>
      <w:sz w:val="18"/>
      <w:szCs w:val="18"/>
    </w:rPr>
  </w:style>
  <w:style w:type="paragraph" w:styleId="Blocktext">
    <w:name w:val="Block Text"/>
    <w:basedOn w:val="Standard"/>
    <w:uiPriority w:val="99"/>
    <w:semiHidden/>
    <w:unhideWhenUsed/>
    <w:rsid w:val="00184F69"/>
    <w:pPr>
      <w:pBdr>
        <w:top w:val="single" w:sz="2" w:space="10" w:color="96B60E"/>
        <w:left w:val="single" w:sz="2" w:space="10" w:color="96B60E"/>
        <w:bottom w:val="single" w:sz="2" w:space="10" w:color="96B60E"/>
        <w:right w:val="single" w:sz="2" w:space="10" w:color="96B60E"/>
      </w:pBdr>
      <w:ind w:left="1152" w:right="1152"/>
    </w:pPr>
    <w:rPr>
      <w:rFonts w:ascii="Calibri" w:eastAsia="Times New Roman" w:hAnsi="Calibri"/>
      <w:i/>
      <w:iCs/>
      <w:color w:val="96B60E"/>
    </w:rPr>
  </w:style>
  <w:style w:type="paragraph" w:styleId="Kommentartext">
    <w:name w:val="annotation text"/>
    <w:basedOn w:val="Standard"/>
    <w:link w:val="KommentartextZchn"/>
    <w:uiPriority w:val="99"/>
    <w:semiHidden/>
    <w:unhideWhenUsed/>
    <w:rsid w:val="00BE4CF5"/>
    <w:pPr>
      <w:spacing w:line="240" w:lineRule="auto"/>
    </w:pPr>
    <w:rPr>
      <w:sz w:val="24"/>
      <w:szCs w:val="24"/>
    </w:rPr>
  </w:style>
  <w:style w:type="character" w:customStyle="1" w:styleId="KommentartextZchn">
    <w:name w:val="Kommentartext Zchn"/>
    <w:basedOn w:val="Absatz-Standardschriftart"/>
    <w:link w:val="Kommentartext"/>
    <w:uiPriority w:val="99"/>
    <w:semiHidden/>
    <w:rsid w:val="00BE4CF5"/>
    <w:rPr>
      <w:rFonts w:ascii="Arial" w:hAnsi="Arial"/>
      <w:sz w:val="24"/>
      <w:szCs w:val="24"/>
      <w:lang w:eastAsia="en-US"/>
    </w:rPr>
  </w:style>
  <w:style w:type="paragraph" w:styleId="Listenabsatz">
    <w:name w:val="List Paragraph"/>
    <w:basedOn w:val="Standard"/>
    <w:uiPriority w:val="34"/>
    <w:qFormat/>
    <w:rsid w:val="00BE4CF5"/>
    <w:pPr>
      <w:spacing w:line="240" w:lineRule="auto"/>
      <w:ind w:left="720"/>
      <w:contextualSpacing/>
    </w:pPr>
    <w:rPr>
      <w:rFonts w:ascii="Cambria" w:eastAsia="MS Mincho" w:hAnsi="Cambria"/>
      <w:sz w:val="24"/>
      <w:szCs w:val="24"/>
      <w:lang w:eastAsia="de-DE"/>
    </w:rPr>
  </w:style>
  <w:style w:type="character" w:styleId="Kommentarzeichen">
    <w:name w:val="annotation reference"/>
    <w:uiPriority w:val="99"/>
    <w:semiHidden/>
    <w:unhideWhenUsed/>
    <w:rsid w:val="00BE4CF5"/>
    <w:rPr>
      <w:sz w:val="18"/>
      <w:szCs w:val="18"/>
    </w:rPr>
  </w:style>
  <w:style w:type="paragraph" w:styleId="Kommentarthema">
    <w:name w:val="annotation subject"/>
    <w:basedOn w:val="Kommentartext"/>
    <w:next w:val="Kommentartext"/>
    <w:link w:val="KommentarthemaZchn"/>
    <w:uiPriority w:val="99"/>
    <w:semiHidden/>
    <w:unhideWhenUsed/>
    <w:rsid w:val="00BE4CF5"/>
    <w:pPr>
      <w:spacing w:line="360" w:lineRule="auto"/>
    </w:pPr>
    <w:rPr>
      <w:b/>
      <w:bCs/>
      <w:sz w:val="20"/>
      <w:szCs w:val="20"/>
    </w:rPr>
  </w:style>
  <w:style w:type="character" w:customStyle="1" w:styleId="KommentarthemaZchn">
    <w:name w:val="Kommentarthema Zchn"/>
    <w:basedOn w:val="KommentartextZchn"/>
    <w:link w:val="Kommentarthema"/>
    <w:uiPriority w:val="99"/>
    <w:semiHidden/>
    <w:rsid w:val="00BE4CF5"/>
    <w:rPr>
      <w:rFonts w:ascii="Arial" w:hAnsi="Arial"/>
      <w:b/>
      <w:bCs/>
      <w:sz w:val="24"/>
      <w:szCs w:val="24"/>
      <w:lang w:eastAsia="en-US"/>
    </w:rPr>
  </w:style>
  <w:style w:type="character" w:styleId="Hyperlink">
    <w:name w:val="Hyperlink"/>
    <w:basedOn w:val="Absatz-Standardschriftart"/>
    <w:uiPriority w:val="99"/>
    <w:unhideWhenUsed/>
    <w:rsid w:val="00572147"/>
    <w:rPr>
      <w:color w:val="0563C1" w:themeColor="hyperlink"/>
      <w:u w:val="single"/>
    </w:rPr>
  </w:style>
  <w:style w:type="character" w:styleId="BesuchterLink">
    <w:name w:val="FollowedHyperlink"/>
    <w:basedOn w:val="Absatz-Standardschriftart"/>
    <w:uiPriority w:val="99"/>
    <w:semiHidden/>
    <w:unhideWhenUsed/>
    <w:rsid w:val="00572147"/>
    <w:rPr>
      <w:color w:val="954F72" w:themeColor="followedHyperlink"/>
      <w:u w:val="single"/>
    </w:rPr>
  </w:style>
  <w:style w:type="paragraph" w:styleId="StandardWeb">
    <w:name w:val="Normal (Web)"/>
    <w:basedOn w:val="Standard"/>
    <w:uiPriority w:val="99"/>
    <w:semiHidden/>
    <w:unhideWhenUsed/>
    <w:rsid w:val="00BA3342"/>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basedOn w:val="Absatz-Standardschriftart"/>
    <w:uiPriority w:val="20"/>
    <w:qFormat/>
    <w:rsid w:val="00BA3342"/>
    <w:rPr>
      <w:i/>
      <w:iCs/>
    </w:rPr>
  </w:style>
  <w:style w:type="character" w:styleId="NichtaufgelsteErwhnung">
    <w:name w:val="Unresolved Mention"/>
    <w:basedOn w:val="Absatz-Standardschriftart"/>
    <w:uiPriority w:val="99"/>
    <w:semiHidden/>
    <w:unhideWhenUsed/>
    <w:rsid w:val="001550BE"/>
    <w:rPr>
      <w:color w:val="605E5C"/>
      <w:shd w:val="clear" w:color="auto" w:fill="E1DFDD"/>
    </w:rPr>
  </w:style>
  <w:style w:type="paragraph" w:styleId="Funotentext">
    <w:name w:val="footnote text"/>
    <w:basedOn w:val="Standard"/>
    <w:link w:val="FunotentextZchn"/>
    <w:uiPriority w:val="99"/>
    <w:unhideWhenUsed/>
    <w:rsid w:val="00200DB6"/>
    <w:pPr>
      <w:spacing w:line="240" w:lineRule="auto"/>
    </w:pPr>
    <w:rPr>
      <w:rFonts w:asciiTheme="minorHAnsi" w:eastAsiaTheme="minorHAnsi" w:hAnsiTheme="minorHAnsi" w:cstheme="minorBidi"/>
      <w:sz w:val="24"/>
      <w:szCs w:val="24"/>
    </w:rPr>
  </w:style>
  <w:style w:type="character" w:customStyle="1" w:styleId="FunotentextZchn">
    <w:name w:val="Fußnotentext Zchn"/>
    <w:basedOn w:val="Absatz-Standardschriftart"/>
    <w:link w:val="Funotentext"/>
    <w:uiPriority w:val="99"/>
    <w:rsid w:val="00200DB6"/>
    <w:rPr>
      <w:rFonts w:asciiTheme="minorHAnsi" w:eastAsiaTheme="minorHAnsi" w:hAnsiTheme="minorHAnsi" w:cstheme="minorBidi"/>
      <w:sz w:val="24"/>
      <w:szCs w:val="24"/>
      <w:lang w:eastAsia="en-US"/>
    </w:rPr>
  </w:style>
  <w:style w:type="character" w:styleId="Funotenzeichen">
    <w:name w:val="footnote reference"/>
    <w:basedOn w:val="Absatz-Standardschriftart"/>
    <w:uiPriority w:val="99"/>
    <w:unhideWhenUsed/>
    <w:rsid w:val="00200DB6"/>
    <w:rPr>
      <w:vertAlign w:val="superscript"/>
    </w:rPr>
  </w:style>
  <w:style w:type="table" w:styleId="Tabellenraster">
    <w:name w:val="Table Grid"/>
    <w:basedOn w:val="NormaleTabelle"/>
    <w:uiPriority w:val="59"/>
    <w:locked/>
    <w:rsid w:val="000B1A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637602">
      <w:bodyDiv w:val="1"/>
      <w:marLeft w:val="0"/>
      <w:marRight w:val="0"/>
      <w:marTop w:val="0"/>
      <w:marBottom w:val="0"/>
      <w:divBdr>
        <w:top w:val="none" w:sz="0" w:space="0" w:color="auto"/>
        <w:left w:val="none" w:sz="0" w:space="0" w:color="auto"/>
        <w:bottom w:val="none" w:sz="0" w:space="0" w:color="auto"/>
        <w:right w:val="none" w:sz="0" w:space="0" w:color="auto"/>
      </w:divBdr>
    </w:div>
    <w:div w:id="325285843">
      <w:bodyDiv w:val="1"/>
      <w:marLeft w:val="0"/>
      <w:marRight w:val="0"/>
      <w:marTop w:val="0"/>
      <w:marBottom w:val="0"/>
      <w:divBdr>
        <w:top w:val="none" w:sz="0" w:space="0" w:color="auto"/>
        <w:left w:val="none" w:sz="0" w:space="0" w:color="auto"/>
        <w:bottom w:val="none" w:sz="0" w:space="0" w:color="auto"/>
        <w:right w:val="none" w:sz="0" w:space="0" w:color="auto"/>
      </w:divBdr>
      <w:divsChild>
        <w:div w:id="301496486">
          <w:marLeft w:val="0"/>
          <w:marRight w:val="0"/>
          <w:marTop w:val="0"/>
          <w:marBottom w:val="0"/>
          <w:divBdr>
            <w:top w:val="none" w:sz="0" w:space="0" w:color="auto"/>
            <w:left w:val="none" w:sz="0" w:space="0" w:color="auto"/>
            <w:bottom w:val="none" w:sz="0" w:space="0" w:color="auto"/>
            <w:right w:val="none" w:sz="0" w:space="0" w:color="auto"/>
          </w:divBdr>
          <w:divsChild>
            <w:div w:id="241647991">
              <w:marLeft w:val="0"/>
              <w:marRight w:val="0"/>
              <w:marTop w:val="0"/>
              <w:marBottom w:val="0"/>
              <w:divBdr>
                <w:top w:val="none" w:sz="0" w:space="0" w:color="auto"/>
                <w:left w:val="none" w:sz="0" w:space="0" w:color="auto"/>
                <w:bottom w:val="none" w:sz="0" w:space="0" w:color="auto"/>
                <w:right w:val="none" w:sz="0" w:space="0" w:color="auto"/>
              </w:divBdr>
              <w:divsChild>
                <w:div w:id="109898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6566448">
      <w:bodyDiv w:val="1"/>
      <w:marLeft w:val="0"/>
      <w:marRight w:val="0"/>
      <w:marTop w:val="0"/>
      <w:marBottom w:val="0"/>
      <w:divBdr>
        <w:top w:val="none" w:sz="0" w:space="0" w:color="auto"/>
        <w:left w:val="none" w:sz="0" w:space="0" w:color="auto"/>
        <w:bottom w:val="none" w:sz="0" w:space="0" w:color="auto"/>
        <w:right w:val="none" w:sz="0" w:space="0" w:color="auto"/>
      </w:divBdr>
    </w:div>
    <w:div w:id="687676140">
      <w:bodyDiv w:val="1"/>
      <w:marLeft w:val="0"/>
      <w:marRight w:val="0"/>
      <w:marTop w:val="0"/>
      <w:marBottom w:val="0"/>
      <w:divBdr>
        <w:top w:val="none" w:sz="0" w:space="0" w:color="auto"/>
        <w:left w:val="none" w:sz="0" w:space="0" w:color="auto"/>
        <w:bottom w:val="none" w:sz="0" w:space="0" w:color="auto"/>
        <w:right w:val="none" w:sz="0" w:space="0" w:color="auto"/>
      </w:divBdr>
    </w:div>
    <w:div w:id="1499270400">
      <w:bodyDiv w:val="1"/>
      <w:marLeft w:val="0"/>
      <w:marRight w:val="0"/>
      <w:marTop w:val="0"/>
      <w:marBottom w:val="0"/>
      <w:divBdr>
        <w:top w:val="none" w:sz="0" w:space="0" w:color="auto"/>
        <w:left w:val="none" w:sz="0" w:space="0" w:color="auto"/>
        <w:bottom w:val="none" w:sz="0" w:space="0" w:color="auto"/>
        <w:right w:val="none" w:sz="0" w:space="0" w:color="auto"/>
      </w:divBdr>
    </w:div>
    <w:div w:id="1508596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susanne.knabe@aenova-group.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aenova-group.com"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4941229089A043B21D7BD157043CA2" ma:contentTypeVersion="7" ma:contentTypeDescription="Create a new document." ma:contentTypeScope="" ma:versionID="46fc3d0bdc9831195c4f61dc96ccfcec">
  <xsd:schema xmlns:xsd="http://www.w3.org/2001/XMLSchema" xmlns:xs="http://www.w3.org/2001/XMLSchema" xmlns:p="http://schemas.microsoft.com/office/2006/metadata/properties" xmlns:ns3="1de66f8e-83a7-4017-ad29-e92b4a56a637" targetNamespace="http://schemas.microsoft.com/office/2006/metadata/properties" ma:root="true" ma:fieldsID="c6574b4f7e144f5afe58b8ef97f0a937" ns3:_="">
    <xsd:import namespace="1de66f8e-83a7-4017-ad29-e92b4a56a63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66f8e-83a7-4017-ad29-e92b4a56a6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0FA9566-9FD4-4F75-9801-1D981CA9BB05}">
  <ds:schemaRefs>
    <ds:schemaRef ds:uri="http://schemas.microsoft.com/office/infopath/2007/PartnerControls"/>
    <ds:schemaRef ds:uri="http://purl.org/dc/elements/1.1/"/>
    <ds:schemaRef ds:uri="http://schemas.microsoft.com/office/2006/metadata/properties"/>
    <ds:schemaRef ds:uri="http://purl.org/dc/terms/"/>
    <ds:schemaRef ds:uri="1de66f8e-83a7-4017-ad29-e92b4a56a637"/>
    <ds:schemaRef ds:uri="http://schemas.microsoft.com/office/2006/documentManagement/type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6717A5A9-EF12-430F-ADBE-25BE36C6E258}">
  <ds:schemaRefs>
    <ds:schemaRef ds:uri="http://schemas.microsoft.com/sharepoint/v3/contenttype/forms"/>
  </ds:schemaRefs>
</ds:datastoreItem>
</file>

<file path=customXml/itemProps3.xml><?xml version="1.0" encoding="utf-8"?>
<ds:datastoreItem xmlns:ds="http://schemas.openxmlformats.org/officeDocument/2006/customXml" ds:itemID="{0C353BDE-FF3E-40BA-AAC0-12BAA48BCD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66f8e-83a7-4017-ad29-e92b4a56a6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948B700-905E-4BA6-8149-236F20733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1498</Words>
  <Characters>9438</Characters>
  <Application>Microsoft Office Word</Application>
  <DocSecurity>0</DocSecurity>
  <Lines>78</Lines>
  <Paragraphs>21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Aenova Photovoltaik Cornu</vt:lpstr>
      <vt:lpstr>Aenova Photovoltaik Cornu</vt:lpstr>
    </vt:vector>
  </TitlesOfParts>
  <Company>Aenova Holding GmbH</Company>
  <LinksUpToDate>false</LinksUpToDate>
  <CharactersWithSpaces>10915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Aenova Photovoltaik Cornu</dc:title>
  <dc:subject/>
  <dc:creator>Susanne Knabe</dc:creator>
  <cp:keywords/>
  <dc:description/>
  <cp:lastModifiedBy>Knabe Susanne</cp:lastModifiedBy>
  <cp:revision>8</cp:revision>
  <cp:lastPrinted>2021-08-30T06:50:00Z</cp:lastPrinted>
  <dcterms:created xsi:type="dcterms:W3CDTF">2021-08-30T08:03:00Z</dcterms:created>
  <dcterms:modified xsi:type="dcterms:W3CDTF">2021-08-30T13:56:00Z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0x010100844941229089A043B21D7BD157043CA2</vt:lpwstr>
  </property>
</Properties>
</file>