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AB74" w14:textId="77777777" w:rsidR="00BE4CF5" w:rsidRPr="008C5942" w:rsidRDefault="008C5942" w:rsidP="00BE4CF5">
      <w:pPr>
        <w:rPr>
          <w:rFonts w:cs="Arial"/>
          <w:b/>
          <w:sz w:val="28"/>
          <w:szCs w:val="28"/>
        </w:rPr>
      </w:pPr>
      <w:r w:rsidRPr="008C5942">
        <w:rPr>
          <w:rFonts w:cs="Arial"/>
          <w:b/>
          <w:sz w:val="28"/>
          <w:szCs w:val="28"/>
        </w:rPr>
        <w:t>PRESSEMITTEILUNG</w:t>
      </w:r>
    </w:p>
    <w:p w14:paraId="59A295AD" w14:textId="77777777" w:rsidR="00F023A7" w:rsidRPr="00D24BD0" w:rsidRDefault="00F023A7" w:rsidP="00BE4CF5">
      <w:pPr>
        <w:rPr>
          <w:rFonts w:cs="Arial"/>
        </w:rPr>
      </w:pPr>
    </w:p>
    <w:p w14:paraId="6D13146F" w14:textId="1113C712" w:rsidR="00F50979" w:rsidRDefault="00F50979" w:rsidP="00F50979">
      <w:pPr>
        <w:rPr>
          <w:rFonts w:cs="Arial"/>
          <w:b/>
          <w:sz w:val="28"/>
          <w:szCs w:val="28"/>
          <w:u w:val="single"/>
        </w:rPr>
      </w:pPr>
      <w:bookmarkStart w:id="0" w:name="_Hlk38971661"/>
      <w:bookmarkStart w:id="1" w:name="_Hlk47361500"/>
      <w:r>
        <w:rPr>
          <w:rFonts w:cs="Arial"/>
          <w:b/>
          <w:sz w:val="28"/>
          <w:szCs w:val="28"/>
          <w:u w:val="single"/>
        </w:rPr>
        <w:t xml:space="preserve">Aenova </w:t>
      </w:r>
      <w:r w:rsidR="00DE660A">
        <w:rPr>
          <w:rFonts w:cs="Arial"/>
          <w:b/>
          <w:sz w:val="28"/>
          <w:szCs w:val="28"/>
          <w:u w:val="single"/>
        </w:rPr>
        <w:t>erhöht</w:t>
      </w:r>
      <w:r>
        <w:rPr>
          <w:rFonts w:cs="Arial"/>
          <w:b/>
          <w:sz w:val="28"/>
          <w:szCs w:val="28"/>
          <w:u w:val="single"/>
        </w:rPr>
        <w:t xml:space="preserve"> Produktionskapazität für feste Darreichungsformen </w:t>
      </w:r>
      <w:r w:rsidR="006E0807">
        <w:rPr>
          <w:rFonts w:cs="Arial"/>
          <w:b/>
          <w:sz w:val="28"/>
          <w:szCs w:val="28"/>
          <w:u w:val="single"/>
        </w:rPr>
        <w:t xml:space="preserve">am Standort Tittmoning </w:t>
      </w:r>
      <w:r>
        <w:rPr>
          <w:rFonts w:cs="Arial"/>
          <w:b/>
          <w:sz w:val="28"/>
          <w:szCs w:val="28"/>
          <w:u w:val="single"/>
        </w:rPr>
        <w:t>auf bis zu 10 Milliarden</w:t>
      </w:r>
      <w:r w:rsidR="00965B1D">
        <w:rPr>
          <w:rFonts w:cs="Arial"/>
          <w:b/>
          <w:sz w:val="28"/>
          <w:szCs w:val="28"/>
          <w:u w:val="single"/>
        </w:rPr>
        <w:t xml:space="preserve"> Tabletten</w:t>
      </w:r>
      <w:r>
        <w:rPr>
          <w:rFonts w:cs="Arial"/>
          <w:b/>
          <w:sz w:val="28"/>
          <w:szCs w:val="28"/>
          <w:u w:val="single"/>
        </w:rPr>
        <w:t xml:space="preserve"> jährlich</w:t>
      </w:r>
    </w:p>
    <w:p w14:paraId="1003E628" w14:textId="77777777" w:rsidR="00F50979" w:rsidRPr="0013595B" w:rsidRDefault="00F50979" w:rsidP="00F50979">
      <w:pPr>
        <w:rPr>
          <w:rFonts w:cs="Arial"/>
          <w:b/>
          <w:sz w:val="28"/>
          <w:szCs w:val="28"/>
          <w:u w:val="single"/>
        </w:rPr>
      </w:pPr>
    </w:p>
    <w:bookmarkEnd w:id="0"/>
    <w:p w14:paraId="00A13B84" w14:textId="5B04B939" w:rsidR="00F50979" w:rsidRPr="00F023A7" w:rsidRDefault="00F50979" w:rsidP="00F50979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 xml:space="preserve">Das </w:t>
      </w:r>
      <w:r w:rsidR="00715707">
        <w:rPr>
          <w:rFonts w:ascii="Arial" w:hAnsi="Arial" w:cs="Arial"/>
          <w:b/>
        </w:rPr>
        <w:t>Investitionsprojekt zum Ausbau der Fertigungskapazitäten für</w:t>
      </w:r>
      <w:r>
        <w:rPr>
          <w:rFonts w:ascii="Arial" w:hAnsi="Arial" w:cs="Arial"/>
          <w:b/>
        </w:rPr>
        <w:t xml:space="preserve"> Tabletten </w:t>
      </w:r>
      <w:r w:rsidR="00715707">
        <w:rPr>
          <w:rFonts w:ascii="Arial" w:hAnsi="Arial" w:cs="Arial"/>
          <w:b/>
        </w:rPr>
        <w:t xml:space="preserve">steht kurz vor </w:t>
      </w:r>
      <w:r w:rsidR="00475F4C">
        <w:rPr>
          <w:rFonts w:ascii="Arial" w:hAnsi="Arial" w:cs="Arial"/>
          <w:b/>
        </w:rPr>
        <w:t xml:space="preserve">dem </w:t>
      </w:r>
      <w:r w:rsidR="00715707">
        <w:rPr>
          <w:rFonts w:ascii="Arial" w:hAnsi="Arial" w:cs="Arial"/>
          <w:b/>
        </w:rPr>
        <w:t>Abschluss</w:t>
      </w:r>
      <w:r w:rsidR="00965B1D">
        <w:rPr>
          <w:rFonts w:ascii="Arial" w:hAnsi="Arial" w:cs="Arial"/>
          <w:b/>
        </w:rPr>
        <w:t>;</w:t>
      </w:r>
      <w:r w:rsidR="006E0807">
        <w:rPr>
          <w:rFonts w:ascii="Arial" w:hAnsi="Arial" w:cs="Arial"/>
          <w:b/>
        </w:rPr>
        <w:t xml:space="preserve"> der </w:t>
      </w:r>
      <w:r w:rsidR="00400A7D">
        <w:rPr>
          <w:rFonts w:ascii="Arial" w:hAnsi="Arial" w:cs="Arial"/>
          <w:b/>
        </w:rPr>
        <w:t>Routineb</w:t>
      </w:r>
      <w:r w:rsidR="006E0807">
        <w:rPr>
          <w:rFonts w:ascii="Arial" w:hAnsi="Arial" w:cs="Arial"/>
          <w:b/>
        </w:rPr>
        <w:t xml:space="preserve">etrieb </w:t>
      </w:r>
      <w:r w:rsidR="00523B5A">
        <w:rPr>
          <w:rFonts w:ascii="Arial" w:hAnsi="Arial" w:cs="Arial"/>
          <w:b/>
        </w:rPr>
        <w:t>wird</w:t>
      </w:r>
      <w:r w:rsidR="006E0807">
        <w:rPr>
          <w:rFonts w:ascii="Arial" w:hAnsi="Arial" w:cs="Arial"/>
          <w:b/>
        </w:rPr>
        <w:t xml:space="preserve"> </w:t>
      </w:r>
      <w:r w:rsidR="00400A7D">
        <w:rPr>
          <w:rFonts w:ascii="Arial" w:hAnsi="Arial" w:cs="Arial"/>
          <w:b/>
        </w:rPr>
        <w:t>im ersten Quartal</w:t>
      </w:r>
      <w:r w:rsidR="006E0807">
        <w:rPr>
          <w:rFonts w:ascii="Arial" w:hAnsi="Arial" w:cs="Arial"/>
          <w:b/>
        </w:rPr>
        <w:t xml:space="preserve"> 202</w:t>
      </w:r>
      <w:r w:rsidR="00914FF9">
        <w:rPr>
          <w:rFonts w:ascii="Arial" w:hAnsi="Arial" w:cs="Arial"/>
          <w:b/>
        </w:rPr>
        <w:t>2</w:t>
      </w:r>
      <w:r w:rsidR="00523B5A">
        <w:rPr>
          <w:rFonts w:ascii="Arial" w:hAnsi="Arial" w:cs="Arial"/>
          <w:b/>
        </w:rPr>
        <w:t xml:space="preserve"> starten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br/>
      </w:r>
    </w:p>
    <w:p w14:paraId="4474E628" w14:textId="3283C4CB" w:rsidR="00F50979" w:rsidRPr="00D87093" w:rsidRDefault="00715707" w:rsidP="00F50979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 xml:space="preserve">Mit Inbetriebnahme der dritten Hochvolumenlinie steigt </w:t>
      </w:r>
      <w:r w:rsidR="006E0807">
        <w:rPr>
          <w:rFonts w:ascii="Arial" w:hAnsi="Arial" w:cs="Arial"/>
          <w:b/>
        </w:rPr>
        <w:t xml:space="preserve">die </w:t>
      </w:r>
      <w:r>
        <w:rPr>
          <w:rFonts w:ascii="Arial" w:hAnsi="Arial" w:cs="Arial"/>
          <w:b/>
        </w:rPr>
        <w:t>Produktionsk</w:t>
      </w:r>
      <w:r w:rsidR="00F50979">
        <w:rPr>
          <w:rFonts w:ascii="Arial" w:hAnsi="Arial" w:cs="Arial"/>
          <w:b/>
        </w:rPr>
        <w:t xml:space="preserve">apazität </w:t>
      </w:r>
      <w:r w:rsidR="006E0807">
        <w:rPr>
          <w:rFonts w:ascii="Arial" w:hAnsi="Arial" w:cs="Arial"/>
          <w:b/>
        </w:rPr>
        <w:t xml:space="preserve">am Standort </w:t>
      </w:r>
      <w:r w:rsidR="00F50979">
        <w:rPr>
          <w:rFonts w:ascii="Arial" w:hAnsi="Arial" w:cs="Arial"/>
          <w:b/>
        </w:rPr>
        <w:t>auf über 10 Milliarden Tabletten pro Jahr.</w:t>
      </w:r>
      <w:r w:rsidR="00C549EB">
        <w:rPr>
          <w:rFonts w:ascii="Arial" w:hAnsi="Arial" w:cs="Arial"/>
          <w:b/>
        </w:rPr>
        <w:t xml:space="preserve"> Ein Ausbau auf 12 Milliarden Tabletten ist mit kurzer Vorlaufzeit möglich.</w:t>
      </w:r>
      <w:r w:rsidR="00F50979">
        <w:rPr>
          <w:rFonts w:ascii="Arial" w:hAnsi="Arial" w:cs="Arial"/>
          <w:b/>
        </w:rPr>
        <w:br/>
      </w:r>
    </w:p>
    <w:p w14:paraId="53AE7701" w14:textId="37EEE3F7" w:rsidR="00F50979" w:rsidRPr="00303C2F" w:rsidRDefault="00F50979" w:rsidP="00F50979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>
        <w:rPr>
          <w:rFonts w:ascii="Arial" w:hAnsi="Arial" w:cs="Arial"/>
          <w:b/>
        </w:rPr>
        <w:t>Die Investition in Höhe von rund 25 Mio. €</w:t>
      </w:r>
      <w:r w:rsidR="006E0807">
        <w:rPr>
          <w:rFonts w:ascii="Arial" w:hAnsi="Arial" w:cs="Arial"/>
          <w:b/>
        </w:rPr>
        <w:t xml:space="preserve"> steht im Kontext weiterer strategischer Vorhaben der Aenova Group</w:t>
      </w:r>
      <w:r>
        <w:rPr>
          <w:rFonts w:ascii="Arial" w:hAnsi="Arial" w:cs="Arial"/>
          <w:b/>
        </w:rPr>
        <w:t>.</w:t>
      </w:r>
    </w:p>
    <w:bookmarkEnd w:id="1"/>
    <w:p w14:paraId="67184AEF" w14:textId="77777777" w:rsidR="00F50979" w:rsidRPr="00F023A7" w:rsidRDefault="00F50979" w:rsidP="00F50979">
      <w:pPr>
        <w:rPr>
          <w:rFonts w:cs="Arial"/>
          <w:b/>
        </w:rPr>
      </w:pPr>
    </w:p>
    <w:p w14:paraId="21140F9E" w14:textId="05558A57" w:rsidR="00E46398" w:rsidRDefault="00F50979" w:rsidP="00E46398">
      <w:pPr>
        <w:tabs>
          <w:tab w:val="left" w:pos="1843"/>
        </w:tabs>
        <w:rPr>
          <w:rFonts w:cs="Arial"/>
        </w:rPr>
      </w:pPr>
      <w:r>
        <w:rPr>
          <w:rFonts w:cs="Arial"/>
        </w:rPr>
        <w:t>Tittmoning</w:t>
      </w:r>
      <w:r w:rsidRPr="00D24BD0">
        <w:rPr>
          <w:rFonts w:cs="Arial"/>
        </w:rPr>
        <w:t xml:space="preserve">, </w:t>
      </w:r>
      <w:r w:rsidR="00581271">
        <w:rPr>
          <w:rFonts w:cs="Arial"/>
        </w:rPr>
        <w:t>04. November</w:t>
      </w:r>
      <w:r w:rsidRPr="00D24BD0">
        <w:rPr>
          <w:rFonts w:cs="Arial"/>
        </w:rPr>
        <w:t xml:space="preserve"> 20</w:t>
      </w:r>
      <w:r>
        <w:rPr>
          <w:rFonts w:cs="Arial"/>
        </w:rPr>
        <w:t>2</w:t>
      </w:r>
      <w:r w:rsidR="006E0807">
        <w:rPr>
          <w:rFonts w:cs="Arial"/>
        </w:rPr>
        <w:t>1</w:t>
      </w:r>
      <w:r w:rsidRPr="00D24BD0">
        <w:rPr>
          <w:rFonts w:cs="Arial"/>
        </w:rPr>
        <w:t>.</w:t>
      </w:r>
      <w:r>
        <w:rPr>
          <w:rFonts w:cs="Arial"/>
        </w:rPr>
        <w:t xml:space="preserve"> –</w:t>
      </w:r>
      <w:r w:rsidR="006E0807">
        <w:rPr>
          <w:rFonts w:cs="Arial"/>
        </w:rPr>
        <w:t xml:space="preserve"> </w:t>
      </w:r>
      <w:r>
        <w:rPr>
          <w:rFonts w:cs="Arial"/>
        </w:rPr>
        <w:t xml:space="preserve">Aenova </w:t>
      </w:r>
      <w:r w:rsidR="0070529E">
        <w:rPr>
          <w:rFonts w:cs="Arial"/>
        </w:rPr>
        <w:t>baut</w:t>
      </w:r>
      <w:r w:rsidR="006E0807">
        <w:rPr>
          <w:rFonts w:cs="Arial"/>
        </w:rPr>
        <w:t xml:space="preserve"> </w:t>
      </w:r>
      <w:r w:rsidR="007B2C9C">
        <w:rPr>
          <w:rFonts w:cs="Arial"/>
        </w:rPr>
        <w:t>seine</w:t>
      </w:r>
      <w:r w:rsidRPr="00226D2C">
        <w:rPr>
          <w:rFonts w:cs="Arial"/>
        </w:rPr>
        <w:t xml:space="preserve"> Fertigungskapazitäten</w:t>
      </w:r>
      <w:r w:rsidR="006E0807">
        <w:rPr>
          <w:rFonts w:cs="Arial"/>
        </w:rPr>
        <w:t xml:space="preserve"> für </w:t>
      </w:r>
      <w:r w:rsidR="00400A7D">
        <w:rPr>
          <w:rFonts w:cs="Arial"/>
        </w:rPr>
        <w:t xml:space="preserve">Tabletten </w:t>
      </w:r>
      <w:r w:rsidR="006E0807">
        <w:rPr>
          <w:rFonts w:cs="Arial"/>
        </w:rPr>
        <w:t>am Standort</w:t>
      </w:r>
      <w:r w:rsidRPr="00226D2C">
        <w:rPr>
          <w:rFonts w:cs="Arial"/>
        </w:rPr>
        <w:t xml:space="preserve"> in Tittmoning</w:t>
      </w:r>
      <w:r>
        <w:rPr>
          <w:rFonts w:cs="Arial"/>
        </w:rPr>
        <w:t xml:space="preserve"> </w:t>
      </w:r>
      <w:r w:rsidR="006E0807">
        <w:rPr>
          <w:rFonts w:cs="Arial"/>
        </w:rPr>
        <w:t>deutlich</w:t>
      </w:r>
      <w:r w:rsidR="0070529E">
        <w:rPr>
          <w:rFonts w:cs="Arial"/>
        </w:rPr>
        <w:t xml:space="preserve"> aus</w:t>
      </w:r>
      <w:r>
        <w:rPr>
          <w:rFonts w:cs="Arial"/>
        </w:rPr>
        <w:t xml:space="preserve">. </w:t>
      </w:r>
      <w:r w:rsidR="006E0807">
        <w:rPr>
          <w:rFonts w:cs="Arial"/>
        </w:rPr>
        <w:t>Das</w:t>
      </w:r>
      <w:r>
        <w:rPr>
          <w:rFonts w:cs="Arial"/>
        </w:rPr>
        <w:t xml:space="preserve"> neue, über 3.100 qm große Produktionsgebäude</w:t>
      </w:r>
      <w:r w:rsidR="006E0807">
        <w:rPr>
          <w:rFonts w:cs="Arial"/>
        </w:rPr>
        <w:t xml:space="preserve"> ist fertiggestellt</w:t>
      </w:r>
      <w:r w:rsidR="00523B5A">
        <w:rPr>
          <w:rFonts w:cs="Arial"/>
        </w:rPr>
        <w:t>, der Reinraum</w:t>
      </w:r>
      <w:r w:rsidR="00161B76">
        <w:rPr>
          <w:rFonts w:cs="Arial"/>
        </w:rPr>
        <w:t>-I</w:t>
      </w:r>
      <w:r w:rsidR="00523B5A">
        <w:rPr>
          <w:rFonts w:cs="Arial"/>
        </w:rPr>
        <w:t>nnenausbau beendet und die Produktionsanlagen sind eingebracht</w:t>
      </w:r>
      <w:r w:rsidR="006E0807">
        <w:rPr>
          <w:rFonts w:cs="Arial"/>
        </w:rPr>
        <w:t xml:space="preserve">. </w:t>
      </w:r>
      <w:r w:rsidR="00475F4C">
        <w:rPr>
          <w:rFonts w:cs="Arial"/>
        </w:rPr>
        <w:t>Der</w:t>
      </w:r>
      <w:r w:rsidR="00CD27AD">
        <w:rPr>
          <w:rFonts w:cs="Arial"/>
        </w:rPr>
        <w:t xml:space="preserve"> Produktionsstart </w:t>
      </w:r>
      <w:r w:rsidR="00475F4C">
        <w:rPr>
          <w:rFonts w:cs="Arial"/>
        </w:rPr>
        <w:t>ist für das</w:t>
      </w:r>
      <w:r w:rsidR="00C549EB">
        <w:rPr>
          <w:rFonts w:cs="Arial"/>
        </w:rPr>
        <w:t xml:space="preserve"> </w:t>
      </w:r>
      <w:r w:rsidR="004F6DCB">
        <w:rPr>
          <w:rFonts w:cs="Arial"/>
        </w:rPr>
        <w:t xml:space="preserve">erste Quartal 2022 </w:t>
      </w:r>
      <w:r w:rsidR="00475F4C">
        <w:rPr>
          <w:rFonts w:cs="Arial"/>
        </w:rPr>
        <w:t>vorgesehen.</w:t>
      </w:r>
      <w:r w:rsidR="004F6DCB">
        <w:rPr>
          <w:rFonts w:cs="Arial"/>
        </w:rPr>
        <w:t xml:space="preserve"> Der Standort </w:t>
      </w:r>
      <w:r w:rsidR="00E46398">
        <w:rPr>
          <w:rFonts w:cs="Arial"/>
        </w:rPr>
        <w:t>verfügt da</w:t>
      </w:r>
      <w:r w:rsidR="00C549EB">
        <w:rPr>
          <w:rFonts w:cs="Arial"/>
        </w:rPr>
        <w:t>nn</w:t>
      </w:r>
      <w:r w:rsidR="00E46398">
        <w:rPr>
          <w:rFonts w:cs="Arial"/>
        </w:rPr>
        <w:t xml:space="preserve"> </w:t>
      </w:r>
      <w:r w:rsidR="004F6DCB">
        <w:rPr>
          <w:rFonts w:cs="Arial"/>
        </w:rPr>
        <w:t xml:space="preserve">über eine dritte Fertigungslinie für </w:t>
      </w:r>
      <w:proofErr w:type="spellStart"/>
      <w:r w:rsidR="004F6DCB">
        <w:rPr>
          <w:rFonts w:cs="Arial"/>
        </w:rPr>
        <w:t>hochvolumige</w:t>
      </w:r>
      <w:proofErr w:type="spellEnd"/>
      <w:r w:rsidR="004F6DCB">
        <w:rPr>
          <w:rFonts w:cs="Arial"/>
        </w:rPr>
        <w:t xml:space="preserve"> Tablettenprodukte</w:t>
      </w:r>
      <w:r w:rsidR="007B2C9C">
        <w:rPr>
          <w:rFonts w:cs="Arial"/>
        </w:rPr>
        <w:t xml:space="preserve"> und erweitert seine Gesamtkapazität auf 10 Milliarden Tabletten. </w:t>
      </w:r>
      <w:r w:rsidR="00C92B42">
        <w:rPr>
          <w:rFonts w:cs="Arial"/>
        </w:rPr>
        <w:t>Auch d</w:t>
      </w:r>
      <w:r w:rsidR="007B2C9C">
        <w:rPr>
          <w:rFonts w:cs="Arial"/>
        </w:rPr>
        <w:t xml:space="preserve">ie neue Linie arbeitet nach dem etablierten, semi-kontinuierlichen Fertigungskonzept, das </w:t>
      </w:r>
      <w:r w:rsidR="00756768">
        <w:rPr>
          <w:rFonts w:cs="Arial"/>
        </w:rPr>
        <w:t>kurze Durchlaufzeiten</w:t>
      </w:r>
      <w:r w:rsidR="007B2C9C">
        <w:rPr>
          <w:rFonts w:cs="Arial"/>
        </w:rPr>
        <w:t xml:space="preserve"> und bewährte Prozesstechnologie vereint. </w:t>
      </w:r>
      <w:r w:rsidR="00475F4C">
        <w:rPr>
          <w:rFonts w:cs="Arial"/>
        </w:rPr>
        <w:t>H</w:t>
      </w:r>
      <w:r w:rsidR="00C92B42">
        <w:rPr>
          <w:rFonts w:cs="Arial"/>
        </w:rPr>
        <w:t>ochmoderne Anlagen in Kombination mit dem vorhandenen Know-</w:t>
      </w:r>
      <w:r w:rsidR="00475F4C">
        <w:rPr>
          <w:rFonts w:cs="Arial"/>
        </w:rPr>
        <w:t>h</w:t>
      </w:r>
      <w:r w:rsidR="00C92B42">
        <w:rPr>
          <w:rFonts w:cs="Arial"/>
        </w:rPr>
        <w:t xml:space="preserve">ow </w:t>
      </w:r>
      <w:r w:rsidR="00475F4C">
        <w:rPr>
          <w:rFonts w:cs="Arial"/>
        </w:rPr>
        <w:t xml:space="preserve">ermöglichen </w:t>
      </w:r>
      <w:r w:rsidR="00C92B42">
        <w:rPr>
          <w:rFonts w:cs="Arial"/>
        </w:rPr>
        <w:t>s</w:t>
      </w:r>
      <w:r w:rsidR="00E46398">
        <w:rPr>
          <w:rFonts w:cs="Arial"/>
        </w:rPr>
        <w:t xml:space="preserve">chnelle, erfolgreiche Produkttransfers und </w:t>
      </w:r>
      <w:r w:rsidR="00475F4C">
        <w:rPr>
          <w:rFonts w:cs="Arial"/>
        </w:rPr>
        <w:t xml:space="preserve">bieten </w:t>
      </w:r>
      <w:r w:rsidR="00756768">
        <w:rPr>
          <w:rFonts w:cs="Arial"/>
        </w:rPr>
        <w:t>Kosteneffizienz</w:t>
      </w:r>
      <w:r w:rsidR="00CF44AA">
        <w:rPr>
          <w:rFonts w:cs="Arial"/>
        </w:rPr>
        <w:t xml:space="preserve"> bei </w:t>
      </w:r>
      <w:r w:rsidR="00E46398">
        <w:rPr>
          <w:rFonts w:cs="Arial"/>
        </w:rPr>
        <w:t>gleichbleibend hohe</w:t>
      </w:r>
      <w:r w:rsidR="00CF44AA">
        <w:rPr>
          <w:rFonts w:cs="Arial"/>
        </w:rPr>
        <w:t>r</w:t>
      </w:r>
      <w:r w:rsidR="00E46398">
        <w:rPr>
          <w:rFonts w:cs="Arial"/>
        </w:rPr>
        <w:t xml:space="preserve"> Produktqualität in der Routinefertigung. </w:t>
      </w:r>
    </w:p>
    <w:p w14:paraId="6443324E" w14:textId="77777777" w:rsidR="00C10D94" w:rsidRDefault="00C10D94" w:rsidP="00E46398">
      <w:pPr>
        <w:tabs>
          <w:tab w:val="left" w:pos="1843"/>
        </w:tabs>
        <w:rPr>
          <w:rFonts w:cs="Arial"/>
        </w:rPr>
      </w:pPr>
    </w:p>
    <w:p w14:paraId="2BA30F48" w14:textId="0FEBECE2" w:rsidR="006E0807" w:rsidRDefault="00C10D94" w:rsidP="00F50979">
      <w:pPr>
        <w:tabs>
          <w:tab w:val="left" w:pos="1843"/>
        </w:tabs>
        <w:rPr>
          <w:rFonts w:cs="Arial"/>
        </w:rPr>
      </w:pPr>
      <w:r>
        <w:rPr>
          <w:rFonts w:cs="Arial"/>
        </w:rPr>
        <w:t xml:space="preserve">Das </w:t>
      </w:r>
      <w:r w:rsidR="00CF44AA">
        <w:rPr>
          <w:rFonts w:cs="Arial"/>
        </w:rPr>
        <w:t>Investitionsprojekt am Standort Tittmoning</w:t>
      </w:r>
      <w:r>
        <w:rPr>
          <w:rFonts w:cs="Arial"/>
        </w:rPr>
        <w:t xml:space="preserve">, das weitere Ausbaustufen </w:t>
      </w:r>
      <w:r w:rsidR="00C549EB">
        <w:rPr>
          <w:rFonts w:cs="Arial"/>
        </w:rPr>
        <w:t>für zusätzlich 2</w:t>
      </w:r>
      <w:r w:rsidR="00161B76">
        <w:rPr>
          <w:rFonts w:cs="Arial"/>
        </w:rPr>
        <w:t> </w:t>
      </w:r>
      <w:r w:rsidR="00C549EB">
        <w:rPr>
          <w:rFonts w:cs="Arial"/>
        </w:rPr>
        <w:t xml:space="preserve">Milliarden Tabletten </w:t>
      </w:r>
      <w:r>
        <w:rPr>
          <w:rFonts w:cs="Arial"/>
        </w:rPr>
        <w:t>vorsieht,</w:t>
      </w:r>
      <w:r w:rsidR="00CF44AA">
        <w:rPr>
          <w:rFonts w:cs="Arial"/>
        </w:rPr>
        <w:t xml:space="preserve"> festigt</w:t>
      </w:r>
      <w:r w:rsidR="00523B5A">
        <w:rPr>
          <w:rFonts w:cs="Arial"/>
        </w:rPr>
        <w:t xml:space="preserve"> </w:t>
      </w:r>
      <w:r>
        <w:rPr>
          <w:rFonts w:cs="Arial"/>
        </w:rPr>
        <w:t xml:space="preserve">die </w:t>
      </w:r>
      <w:r w:rsidR="00CF44AA">
        <w:rPr>
          <w:rFonts w:cs="Arial"/>
        </w:rPr>
        <w:t xml:space="preserve">Spitzenposition </w:t>
      </w:r>
      <w:r>
        <w:rPr>
          <w:rFonts w:cs="Arial"/>
        </w:rPr>
        <w:t xml:space="preserve">von Aenova </w:t>
      </w:r>
      <w:r w:rsidR="00CF44AA">
        <w:rPr>
          <w:rFonts w:cs="Arial"/>
        </w:rPr>
        <w:t xml:space="preserve">als </w:t>
      </w:r>
      <w:r w:rsidR="00523B5A">
        <w:rPr>
          <w:rFonts w:cs="Arial"/>
        </w:rPr>
        <w:t xml:space="preserve">Solida-Auftragshersteller für die Pharma- und Gesundheitsindustrie </w:t>
      </w:r>
      <w:r w:rsidR="00CF44AA">
        <w:rPr>
          <w:rFonts w:cs="Arial"/>
        </w:rPr>
        <w:t xml:space="preserve">in Europa. </w:t>
      </w:r>
      <w:r>
        <w:rPr>
          <w:rFonts w:cs="Arial"/>
        </w:rPr>
        <w:t xml:space="preserve">Gleichzeitig setzt das </w:t>
      </w:r>
      <w:r>
        <w:rPr>
          <w:rFonts w:cs="Arial"/>
        </w:rPr>
        <w:lastRenderedPageBreak/>
        <w:t>Unternehmen mit de</w:t>
      </w:r>
      <w:r w:rsidR="00715707">
        <w:rPr>
          <w:rFonts w:cs="Arial"/>
        </w:rPr>
        <w:t xml:space="preserve">r Umsetzung </w:t>
      </w:r>
      <w:r w:rsidR="00CF44AA">
        <w:rPr>
          <w:rFonts w:cs="Arial"/>
        </w:rPr>
        <w:t>moderner</w:t>
      </w:r>
      <w:r>
        <w:rPr>
          <w:rFonts w:cs="Arial"/>
        </w:rPr>
        <w:t>, internationaler</w:t>
      </w:r>
      <w:r w:rsidR="00CF44AA">
        <w:rPr>
          <w:rFonts w:cs="Arial"/>
        </w:rPr>
        <w:t xml:space="preserve"> Standards</w:t>
      </w:r>
      <w:r>
        <w:rPr>
          <w:rFonts w:cs="Arial"/>
        </w:rPr>
        <w:t xml:space="preserve"> auf globale Expansion.</w:t>
      </w:r>
    </w:p>
    <w:p w14:paraId="4A5A2EB7" w14:textId="15507953" w:rsidR="006E0807" w:rsidRDefault="006E0807" w:rsidP="00F50979">
      <w:pPr>
        <w:tabs>
          <w:tab w:val="left" w:pos="1843"/>
        </w:tabs>
        <w:rPr>
          <w:rFonts w:cs="Arial"/>
        </w:rPr>
      </w:pPr>
    </w:p>
    <w:p w14:paraId="4B4B2298" w14:textId="3AC4373C" w:rsidR="006E0807" w:rsidRDefault="006E0807" w:rsidP="00F50979">
      <w:pPr>
        <w:tabs>
          <w:tab w:val="left" w:pos="1843"/>
        </w:tabs>
        <w:rPr>
          <w:rFonts w:cs="Arial"/>
        </w:rPr>
      </w:pPr>
      <w:r>
        <w:rPr>
          <w:rFonts w:cs="Arial"/>
          <w:color w:val="333333"/>
          <w:shd w:val="clear" w:color="auto" w:fill="FFFFFF"/>
        </w:rPr>
        <w:t xml:space="preserve">Tabletten und Kapseln sind die </w:t>
      </w:r>
      <w:proofErr w:type="gramStart"/>
      <w:r>
        <w:rPr>
          <w:rFonts w:cs="Arial"/>
          <w:color w:val="333333"/>
          <w:shd w:val="clear" w:color="auto" w:fill="FFFFFF"/>
        </w:rPr>
        <w:t>meist genutzte</w:t>
      </w:r>
      <w:proofErr w:type="gramEnd"/>
      <w:r>
        <w:rPr>
          <w:rFonts w:cs="Arial"/>
          <w:color w:val="333333"/>
          <w:shd w:val="clear" w:color="auto" w:fill="FFFFFF"/>
        </w:rPr>
        <w:t xml:space="preserve"> Darreichungsform für Medikamente auf dem deutschen wie dem internationalen Markt</w:t>
      </w:r>
      <w:r w:rsidR="00566BDE">
        <w:rPr>
          <w:rFonts w:cs="Arial"/>
          <w:color w:val="333333"/>
          <w:shd w:val="clear" w:color="auto" w:fill="FFFFFF"/>
        </w:rPr>
        <w:t xml:space="preserve"> und die Nachfrage steigt weiter</w:t>
      </w:r>
      <w:r>
        <w:rPr>
          <w:rFonts w:cs="Arial"/>
          <w:color w:val="333333"/>
          <w:shd w:val="clear" w:color="auto" w:fill="FFFFFF"/>
        </w:rPr>
        <w:t xml:space="preserve">. "Der Standort Tittmoning ist innerhalb der Aenova Group das Kompetenzzentrum für </w:t>
      </w:r>
      <w:proofErr w:type="spellStart"/>
      <w:r w:rsidR="00523B5A">
        <w:rPr>
          <w:rFonts w:cs="Arial"/>
          <w:color w:val="333333"/>
          <w:shd w:val="clear" w:color="auto" w:fill="FFFFFF"/>
        </w:rPr>
        <w:t>hochvolumige</w:t>
      </w:r>
      <w:proofErr w:type="spellEnd"/>
      <w:r w:rsidR="00523B5A">
        <w:rPr>
          <w:rFonts w:cs="Arial"/>
          <w:color w:val="333333"/>
          <w:shd w:val="clear" w:color="auto" w:fill="FFFFFF"/>
        </w:rPr>
        <w:t xml:space="preserve"> Solida</w:t>
      </w:r>
      <w:r>
        <w:rPr>
          <w:rFonts w:cs="Arial"/>
          <w:color w:val="333333"/>
          <w:shd w:val="clear" w:color="auto" w:fill="FFFFFF"/>
        </w:rPr>
        <w:t xml:space="preserve">. Nach dem Ausbau können wir die </w:t>
      </w:r>
      <w:r w:rsidR="00566BDE">
        <w:rPr>
          <w:rFonts w:cs="Arial"/>
          <w:color w:val="333333"/>
          <w:shd w:val="clear" w:color="auto" w:fill="FFFFFF"/>
        </w:rPr>
        <w:t>Anfragen</w:t>
      </w:r>
      <w:r w:rsidR="00523B5A">
        <w:rPr>
          <w:rFonts w:cs="Arial"/>
          <w:color w:val="333333"/>
          <w:shd w:val="clear" w:color="auto" w:fill="FFFFFF"/>
        </w:rPr>
        <w:t xml:space="preserve"> unserer </w:t>
      </w:r>
      <w:r w:rsidR="00914FF9">
        <w:rPr>
          <w:rFonts w:cs="Arial"/>
          <w:color w:val="333333"/>
          <w:shd w:val="clear" w:color="auto" w:fill="FFFFFF"/>
        </w:rPr>
        <w:t>viel</w:t>
      </w:r>
      <w:r w:rsidR="00CD27AD">
        <w:rPr>
          <w:rFonts w:cs="Arial"/>
          <w:color w:val="333333"/>
          <w:shd w:val="clear" w:color="auto" w:fill="FFFFFF"/>
        </w:rPr>
        <w:t>en</w:t>
      </w:r>
      <w:r w:rsidR="00523B5A">
        <w:rPr>
          <w:rFonts w:cs="Arial"/>
          <w:color w:val="333333"/>
          <w:shd w:val="clear" w:color="auto" w:fill="FFFFFF"/>
        </w:rPr>
        <w:t xml:space="preserve"> Kunden auf allen Kontinenten</w:t>
      </w:r>
      <w:r>
        <w:rPr>
          <w:rFonts w:cs="Arial"/>
          <w:color w:val="333333"/>
          <w:shd w:val="clear" w:color="auto" w:fill="FFFFFF"/>
        </w:rPr>
        <w:t xml:space="preserve"> noch besser bedienen", </w:t>
      </w:r>
      <w:r w:rsidR="00523B5A">
        <w:rPr>
          <w:rFonts w:cs="Arial"/>
          <w:color w:val="333333"/>
          <w:shd w:val="clear" w:color="auto" w:fill="FFFFFF"/>
        </w:rPr>
        <w:t>erläutert</w:t>
      </w:r>
      <w:r>
        <w:rPr>
          <w:rFonts w:cs="Arial"/>
          <w:color w:val="333333"/>
          <w:shd w:val="clear" w:color="auto" w:fill="FFFFFF"/>
        </w:rPr>
        <w:t xml:space="preserve"> Christine Beck, Senior </w:t>
      </w:r>
      <w:proofErr w:type="spellStart"/>
      <w:r>
        <w:rPr>
          <w:rFonts w:cs="Arial"/>
          <w:color w:val="333333"/>
          <w:shd w:val="clear" w:color="auto" w:fill="FFFFFF"/>
        </w:rPr>
        <w:t>Vice</w:t>
      </w:r>
      <w:proofErr w:type="spellEnd"/>
      <w:r>
        <w:rPr>
          <w:rFonts w:cs="Arial"/>
          <w:color w:val="333333"/>
          <w:shd w:val="clear" w:color="auto" w:fill="FFFFFF"/>
        </w:rPr>
        <w:t xml:space="preserve"> </w:t>
      </w:r>
      <w:proofErr w:type="spellStart"/>
      <w:r>
        <w:rPr>
          <w:rFonts w:cs="Arial"/>
          <w:color w:val="333333"/>
          <w:shd w:val="clear" w:color="auto" w:fill="FFFFFF"/>
        </w:rPr>
        <w:t>President</w:t>
      </w:r>
      <w:proofErr w:type="spellEnd"/>
      <w:r>
        <w:rPr>
          <w:rFonts w:cs="Arial"/>
          <w:color w:val="333333"/>
          <w:shd w:val="clear" w:color="auto" w:fill="FFFFFF"/>
        </w:rPr>
        <w:t xml:space="preserve"> der Business Unit Solida bei Aenova.</w:t>
      </w:r>
    </w:p>
    <w:p w14:paraId="39B78967" w14:textId="77777777" w:rsidR="006E0807" w:rsidRDefault="006E0807" w:rsidP="00F50979">
      <w:pPr>
        <w:tabs>
          <w:tab w:val="left" w:pos="1843"/>
        </w:tabs>
        <w:rPr>
          <w:rFonts w:cs="Arial"/>
        </w:rPr>
      </w:pPr>
    </w:p>
    <w:p w14:paraId="29FFB068" w14:textId="03517437" w:rsidR="00F50979" w:rsidRDefault="00914FF9" w:rsidP="00F50979">
      <w:pPr>
        <w:tabs>
          <w:tab w:val="left" w:pos="1843"/>
        </w:tabs>
        <w:rPr>
          <w:rFonts w:cs="Arial"/>
          <w:color w:val="333333"/>
          <w:shd w:val="clear" w:color="auto" w:fill="FFFFFF"/>
        </w:rPr>
      </w:pPr>
      <w:r>
        <w:rPr>
          <w:rFonts w:cs="Arial"/>
        </w:rPr>
        <w:t>"</w:t>
      </w:r>
      <w:r>
        <w:rPr>
          <w:rFonts w:cs="Arial"/>
          <w:color w:val="333333"/>
          <w:shd w:val="clear" w:color="auto" w:fill="FFFFFF"/>
        </w:rPr>
        <w:t xml:space="preserve">Mit einer Jahreskapazität von künftig über 10 Milliarden Tabletten </w:t>
      </w:r>
      <w:r w:rsidR="00146603">
        <w:rPr>
          <w:rFonts w:cs="Arial"/>
          <w:color w:val="333333"/>
          <w:shd w:val="clear" w:color="auto" w:fill="FFFFFF"/>
        </w:rPr>
        <w:t>erreichen wir</w:t>
      </w:r>
      <w:r>
        <w:rPr>
          <w:rFonts w:cs="Arial"/>
          <w:color w:val="333333"/>
          <w:shd w:val="clear" w:color="auto" w:fill="FFFFFF"/>
        </w:rPr>
        <w:t xml:space="preserve"> eine neue Größenordnung</w:t>
      </w:r>
      <w:r w:rsidR="00620138">
        <w:rPr>
          <w:rFonts w:cs="Arial"/>
          <w:color w:val="333333"/>
          <w:shd w:val="clear" w:color="auto" w:fill="FFFFFF"/>
        </w:rPr>
        <w:t xml:space="preserve"> und mit der </w:t>
      </w:r>
      <w:r>
        <w:rPr>
          <w:rFonts w:cs="Arial"/>
        </w:rPr>
        <w:t>letzten Ausbaustufe</w:t>
      </w:r>
      <w:r w:rsidR="00965B1D">
        <w:rPr>
          <w:rFonts w:cs="Arial"/>
        </w:rPr>
        <w:t xml:space="preserve"> </w:t>
      </w:r>
      <w:r>
        <w:rPr>
          <w:rFonts w:cs="Arial"/>
        </w:rPr>
        <w:t>entstehen mehr als 100 neue hochmoderne Arbeitsplätze</w:t>
      </w:r>
      <w:r>
        <w:rPr>
          <w:rFonts w:cs="Arial"/>
          <w:color w:val="333333"/>
          <w:shd w:val="clear" w:color="auto" w:fill="FFFFFF"/>
        </w:rPr>
        <w:t xml:space="preserve">“, erläutert Dr. Helmut Stibich, </w:t>
      </w:r>
      <w:r w:rsidR="00715707">
        <w:rPr>
          <w:rFonts w:cs="Arial"/>
          <w:color w:val="333333"/>
          <w:shd w:val="clear" w:color="auto" w:fill="FFFFFF"/>
        </w:rPr>
        <w:t>Standortleiter</w:t>
      </w:r>
      <w:r>
        <w:rPr>
          <w:rFonts w:cs="Arial"/>
          <w:color w:val="333333"/>
          <w:shd w:val="clear" w:color="auto" w:fill="FFFFFF"/>
        </w:rPr>
        <w:t xml:space="preserve"> </w:t>
      </w:r>
      <w:r w:rsidR="00965B1D">
        <w:rPr>
          <w:rFonts w:cs="Arial"/>
          <w:color w:val="333333"/>
          <w:shd w:val="clear" w:color="auto" w:fill="FFFFFF"/>
        </w:rPr>
        <w:t xml:space="preserve">Dragenopharm Apotheker </w:t>
      </w:r>
      <w:proofErr w:type="spellStart"/>
      <w:r w:rsidR="00965B1D">
        <w:rPr>
          <w:rFonts w:cs="Arial"/>
          <w:color w:val="333333"/>
          <w:shd w:val="clear" w:color="auto" w:fill="FFFFFF"/>
        </w:rPr>
        <w:t>Püschl</w:t>
      </w:r>
      <w:proofErr w:type="spellEnd"/>
      <w:r w:rsidR="00965B1D">
        <w:rPr>
          <w:rFonts w:cs="Arial"/>
          <w:color w:val="333333"/>
          <w:shd w:val="clear" w:color="auto" w:fill="FFFFFF"/>
        </w:rPr>
        <w:t xml:space="preserve"> GmbH, Member of the</w:t>
      </w:r>
      <w:r w:rsidR="00620138">
        <w:rPr>
          <w:rFonts w:cs="Arial"/>
          <w:color w:val="333333"/>
          <w:shd w:val="clear" w:color="auto" w:fill="FFFFFF"/>
        </w:rPr>
        <w:t xml:space="preserve"> Aenova </w:t>
      </w:r>
      <w:r w:rsidR="00965B1D">
        <w:rPr>
          <w:rFonts w:cs="Arial"/>
          <w:color w:val="333333"/>
          <w:shd w:val="clear" w:color="auto" w:fill="FFFFFF"/>
        </w:rPr>
        <w:t>Group</w:t>
      </w:r>
      <w:r>
        <w:rPr>
          <w:rFonts w:cs="Arial"/>
          <w:color w:val="333333"/>
          <w:shd w:val="clear" w:color="auto" w:fill="FFFFFF"/>
        </w:rPr>
        <w:t>.</w:t>
      </w:r>
    </w:p>
    <w:p w14:paraId="6A293F22" w14:textId="77777777" w:rsidR="00C70469" w:rsidRDefault="00C70469" w:rsidP="00F50979">
      <w:pPr>
        <w:tabs>
          <w:tab w:val="left" w:pos="1843"/>
        </w:tabs>
        <w:rPr>
          <w:rFonts w:cs="Arial"/>
        </w:rPr>
      </w:pPr>
    </w:p>
    <w:p w14:paraId="385CCE33" w14:textId="15910822" w:rsidR="00F50979" w:rsidRDefault="00C70469" w:rsidP="00F50979">
      <w:pPr>
        <w:rPr>
          <w:rFonts w:cs="Arial"/>
          <w:color w:val="333333"/>
          <w:shd w:val="clear" w:color="auto" w:fill="FFFFFF"/>
        </w:rPr>
      </w:pPr>
      <w:r>
        <w:rPr>
          <w:rFonts w:cs="Arial"/>
        </w:rPr>
        <w:t>Das Investitionsvolumen für die erste von drei geplanten Erweiterungsstufen beläuft sich auf rund 25 Mio. €</w:t>
      </w:r>
      <w:r w:rsidR="00146603">
        <w:rPr>
          <w:rFonts w:cs="Arial"/>
        </w:rPr>
        <w:t>. "Dies</w:t>
      </w:r>
      <w:r>
        <w:rPr>
          <w:rFonts w:cs="Arial"/>
        </w:rPr>
        <w:t xml:space="preserve"> ist eines der strategischen Wachstumsprojekte der Aenova Group</w:t>
      </w:r>
      <w:r w:rsidR="00146603">
        <w:rPr>
          <w:rFonts w:cs="Arial"/>
        </w:rPr>
        <w:t xml:space="preserve"> und</w:t>
      </w:r>
      <w:r w:rsidR="00F50979">
        <w:rPr>
          <w:rFonts w:cs="Arial"/>
          <w:color w:val="333333"/>
          <w:shd w:val="clear" w:color="auto" w:fill="FFFFFF"/>
        </w:rPr>
        <w:t xml:space="preserve"> Teil unserer Wachstumsstrategie, die </w:t>
      </w:r>
      <w:r>
        <w:rPr>
          <w:rFonts w:cs="Arial"/>
          <w:color w:val="333333"/>
          <w:shd w:val="clear" w:color="auto" w:fill="FFFFFF"/>
        </w:rPr>
        <w:t>wir</w:t>
      </w:r>
      <w:r w:rsidR="00F50979">
        <w:rPr>
          <w:rFonts w:cs="Arial"/>
          <w:color w:val="333333"/>
          <w:shd w:val="clear" w:color="auto" w:fill="FFFFFF"/>
        </w:rPr>
        <w:t xml:space="preserve"> </w:t>
      </w:r>
      <w:r>
        <w:rPr>
          <w:rFonts w:cs="Arial"/>
          <w:color w:val="333333"/>
          <w:shd w:val="clear" w:color="auto" w:fill="FFFFFF"/>
        </w:rPr>
        <w:t xml:space="preserve">auch </w:t>
      </w:r>
      <w:r w:rsidR="00F50979">
        <w:rPr>
          <w:rFonts w:cs="Arial"/>
          <w:color w:val="333333"/>
          <w:shd w:val="clear" w:color="auto" w:fill="FFFFFF"/>
        </w:rPr>
        <w:t xml:space="preserve">an anderen Standorten </w:t>
      </w:r>
      <w:r w:rsidR="00146603">
        <w:rPr>
          <w:rFonts w:cs="Arial"/>
          <w:color w:val="333333"/>
          <w:shd w:val="clear" w:color="auto" w:fill="FFFFFF"/>
        </w:rPr>
        <w:t>umsetzen</w:t>
      </w:r>
      <w:r w:rsidR="00F50979">
        <w:rPr>
          <w:rFonts w:cs="Arial"/>
          <w:color w:val="333333"/>
          <w:shd w:val="clear" w:color="auto" w:fill="FFFFFF"/>
        </w:rPr>
        <w:t xml:space="preserve">", </w:t>
      </w:r>
      <w:r>
        <w:rPr>
          <w:rFonts w:cs="Arial"/>
          <w:color w:val="333333"/>
          <w:shd w:val="clear" w:color="auto" w:fill="FFFFFF"/>
        </w:rPr>
        <w:t>erklärt</w:t>
      </w:r>
      <w:r w:rsidR="00F50979">
        <w:rPr>
          <w:rFonts w:cs="Arial"/>
          <w:color w:val="333333"/>
          <w:shd w:val="clear" w:color="auto" w:fill="FFFFFF"/>
        </w:rPr>
        <w:t xml:space="preserve"> Jan Kengelbach</w:t>
      </w:r>
      <w:r>
        <w:rPr>
          <w:rFonts w:cs="Arial"/>
          <w:color w:val="333333"/>
          <w:shd w:val="clear" w:color="auto" w:fill="FFFFFF"/>
        </w:rPr>
        <w:t>, CEO der Aenova Group</w:t>
      </w:r>
      <w:r w:rsidR="00F50979">
        <w:rPr>
          <w:rFonts w:cs="Arial"/>
          <w:color w:val="333333"/>
          <w:shd w:val="clear" w:color="auto" w:fill="FFFFFF"/>
        </w:rPr>
        <w:t>.</w:t>
      </w:r>
    </w:p>
    <w:p w14:paraId="5B5F3BA4" w14:textId="77F1BC11" w:rsidR="00F50979" w:rsidRDefault="00F50979" w:rsidP="00F50979">
      <w:pPr>
        <w:rPr>
          <w:rFonts w:cs="Arial"/>
          <w:color w:val="333333"/>
          <w:shd w:val="clear" w:color="auto" w:fill="FFFFFF"/>
        </w:rPr>
      </w:pPr>
    </w:p>
    <w:p w14:paraId="2FD24D6E" w14:textId="77777777" w:rsidR="00146603" w:rsidRPr="00487AAA" w:rsidRDefault="00146603" w:rsidP="00146603">
      <w:r>
        <w:t xml:space="preserve">Treffen Sie Aenova auf der </w:t>
      </w:r>
      <w:proofErr w:type="spellStart"/>
      <w:r>
        <w:t>CPhI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 vom 09. bis 11. November 2021 auf der </w:t>
      </w:r>
      <w:proofErr w:type="spellStart"/>
      <w:r>
        <w:t>Fiera</w:t>
      </w:r>
      <w:proofErr w:type="spellEnd"/>
      <w:r>
        <w:t xml:space="preserve"> Milano, Italien, an Stand 2C20, Halle 2.</w:t>
      </w:r>
    </w:p>
    <w:p w14:paraId="0FC8CF77" w14:textId="77777777" w:rsidR="00146603" w:rsidRDefault="00146603" w:rsidP="00F50979">
      <w:pPr>
        <w:rPr>
          <w:rFonts w:cs="Arial"/>
          <w:color w:val="333333"/>
          <w:shd w:val="clear" w:color="auto" w:fill="FFFFFF"/>
        </w:rPr>
      </w:pPr>
    </w:p>
    <w:p w14:paraId="46EA42CB" w14:textId="3DA8CDC7" w:rsidR="00F50979" w:rsidRDefault="00F50979" w:rsidP="00F50979">
      <w:pPr>
        <w:rPr>
          <w:rFonts w:cs="Arial"/>
          <w:color w:val="333333"/>
          <w:shd w:val="clear" w:color="auto" w:fill="FFFFFF"/>
        </w:rPr>
      </w:pPr>
    </w:p>
    <w:p w14:paraId="632BB0F4" w14:textId="1E30771B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445600F4" w14:textId="10F1198F" w:rsidR="00146603" w:rsidRDefault="00146603" w:rsidP="00BE4CF5">
      <w:pPr>
        <w:spacing w:line="240" w:lineRule="auto"/>
        <w:rPr>
          <w:rFonts w:cs="Arial"/>
          <w:bCs/>
          <w:iCs/>
        </w:rPr>
      </w:pPr>
      <w:r>
        <w:rPr>
          <w:noProof/>
        </w:rPr>
        <w:lastRenderedPageBreak/>
        <w:drawing>
          <wp:inline distT="0" distB="0" distL="0" distR="0" wp14:anchorId="16F06922" wp14:editId="27AE3431">
            <wp:extent cx="5759450" cy="30670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" b="29001"/>
                    <a:stretch/>
                  </pic:blipFill>
                  <pic:spPr bwMode="auto">
                    <a:xfrm>
                      <a:off x="0" y="0"/>
                      <a:ext cx="5759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FC575" w14:textId="77777777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7AAF7B4B" w14:textId="167CB7C5" w:rsidR="00146603" w:rsidRDefault="00146603" w:rsidP="00146603">
      <w:pPr>
        <w:rPr>
          <w:rFonts w:cs="Arial"/>
          <w:sz w:val="24"/>
          <w:szCs w:val="24"/>
        </w:rPr>
      </w:pPr>
      <w:r>
        <w:rPr>
          <w:rFonts w:cs="Arial"/>
        </w:rPr>
        <w:t xml:space="preserve">[Bildunterschrift für </w:t>
      </w:r>
      <w:r w:rsidR="00161B76" w:rsidRPr="00161B76">
        <w:rPr>
          <w:rFonts w:cs="Arial"/>
        </w:rPr>
        <w:t>Aenova_Site-Extension_Tittmoning_external-view</w:t>
      </w:r>
      <w:r>
        <w:rPr>
          <w:rFonts w:cs="Arial"/>
        </w:rPr>
        <w:t>.jpeg:</w:t>
      </w:r>
      <w:r>
        <w:rPr>
          <w:rFonts w:cs="Arial"/>
          <w:sz w:val="24"/>
          <w:szCs w:val="24"/>
        </w:rPr>
        <w:t>]</w:t>
      </w:r>
    </w:p>
    <w:p w14:paraId="3919DBF7" w14:textId="1421C157" w:rsidR="00146603" w:rsidRPr="00F50979" w:rsidRDefault="00146603" w:rsidP="00146603">
      <w:pPr>
        <w:rPr>
          <w:rFonts w:cs="Arial"/>
          <w:sz w:val="24"/>
          <w:szCs w:val="24"/>
        </w:rPr>
      </w:pPr>
      <w:r>
        <w:rPr>
          <w:rFonts w:cs="Arial"/>
          <w:color w:val="333333"/>
          <w:shd w:val="clear" w:color="auto" w:fill="FFFFFF"/>
        </w:rPr>
        <w:t>Mit dem Neubau des rund 3.100 qm neuen Produktionsgebäudes am Aenova-Standort Tittmoning werden die Kapazitäten auf bis zu 10 Milliarden Tabletten</w:t>
      </w:r>
      <w:r w:rsidR="00581271">
        <w:rPr>
          <w:rFonts w:cs="Arial"/>
          <w:color w:val="333333"/>
          <w:shd w:val="clear" w:color="auto" w:fill="FFFFFF"/>
        </w:rPr>
        <w:t xml:space="preserve"> pro Jahr</w:t>
      </w:r>
      <w:r>
        <w:rPr>
          <w:rFonts w:cs="Arial"/>
          <w:color w:val="333333"/>
          <w:shd w:val="clear" w:color="auto" w:fill="FFFFFF"/>
        </w:rPr>
        <w:t xml:space="preserve"> erhöht. </w:t>
      </w:r>
      <w:r w:rsidRPr="00487AAA">
        <w:t xml:space="preserve">(Foto: </w:t>
      </w:r>
      <w:r>
        <w:t>Aenova</w:t>
      </w:r>
      <w:r w:rsidRPr="00487AAA">
        <w:t>).</w:t>
      </w:r>
    </w:p>
    <w:p w14:paraId="5E8DB7E5" w14:textId="40791EFC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01A673E1" w14:textId="69B83968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5B7F2D3D" w14:textId="38F75607" w:rsidR="00146603" w:rsidRDefault="00146603" w:rsidP="00BE4CF5">
      <w:pPr>
        <w:spacing w:line="240" w:lineRule="auto"/>
        <w:rPr>
          <w:rFonts w:cs="Arial"/>
          <w:bCs/>
          <w:iCs/>
        </w:rPr>
      </w:pPr>
    </w:p>
    <w:p w14:paraId="03AC0E5B" w14:textId="77777777" w:rsidR="00146603" w:rsidRPr="0036380C" w:rsidRDefault="00146603" w:rsidP="00BE4CF5">
      <w:pPr>
        <w:spacing w:line="240" w:lineRule="auto"/>
        <w:rPr>
          <w:rFonts w:cs="Arial"/>
          <w:bCs/>
          <w:iCs/>
        </w:rPr>
      </w:pPr>
    </w:p>
    <w:p w14:paraId="03DEB39B" w14:textId="739B1A56" w:rsidR="0036380C" w:rsidRDefault="0036380C" w:rsidP="0036380C">
      <w:pPr>
        <w:spacing w:line="240" w:lineRule="auto"/>
        <w:rPr>
          <w:rFonts w:cs="Arial"/>
          <w:b/>
          <w:iCs/>
        </w:rPr>
      </w:pPr>
      <w:r w:rsidRPr="0036380C">
        <w:rPr>
          <w:rFonts w:cs="Arial"/>
          <w:b/>
          <w:iCs/>
        </w:rPr>
        <w:t>Über die Aenova Group</w:t>
      </w:r>
    </w:p>
    <w:p w14:paraId="204E4ABB" w14:textId="77777777" w:rsidR="004711C4" w:rsidRPr="0036380C" w:rsidRDefault="004711C4" w:rsidP="0036380C">
      <w:pPr>
        <w:spacing w:line="240" w:lineRule="auto"/>
        <w:rPr>
          <w:rFonts w:cs="Arial"/>
          <w:b/>
          <w:iCs/>
        </w:rPr>
      </w:pPr>
    </w:p>
    <w:p w14:paraId="4A813F7D" w14:textId="619BEB5A" w:rsidR="0036380C" w:rsidRPr="004711C4" w:rsidRDefault="0036380C" w:rsidP="0036380C">
      <w:pPr>
        <w:spacing w:line="240" w:lineRule="auto"/>
        <w:rPr>
          <w:rFonts w:cs="Arial"/>
          <w:lang w:val="en-US"/>
        </w:rPr>
      </w:pPr>
      <w:r w:rsidRPr="0036380C">
        <w:rPr>
          <w:rFonts w:cs="Arial"/>
        </w:rPr>
        <w:t>Die Aenova Group ist ein weltweit führender Auftragshersteller und Entwicklungsdienstleister für die Pharma- und Gesundheitsindustrie. Als One-stop Shop entwickelt, produziert und verpackt Aenova alle gängigen Darreichungsformen, Produktgruppen und Wirkstoffklassen von Arzneimitteln und Nahrungsergänzungsmitteln für Human- und Tiergesundheit: fest, halbfest und flüssig, steril und nicht-steril, hoch- und niedrigdosiert, OEB 1-5. Mit rund 4.300 Mitarbeitern an 1</w:t>
      </w:r>
      <w:r w:rsidR="00F306AC">
        <w:rPr>
          <w:rFonts w:cs="Arial"/>
        </w:rPr>
        <w:t>6</w:t>
      </w:r>
      <w:r w:rsidRPr="0036380C">
        <w:rPr>
          <w:rFonts w:cs="Arial"/>
        </w:rPr>
        <w:t xml:space="preserve"> Standorten in Europa und den USA erwirtschaftet Aenova einen Jahresumsatz von rund 7</w:t>
      </w:r>
      <w:r w:rsidR="00FB3F58">
        <w:rPr>
          <w:rFonts w:cs="Arial"/>
        </w:rPr>
        <w:t>4</w:t>
      </w:r>
      <w:r w:rsidRPr="0036380C">
        <w:rPr>
          <w:rFonts w:cs="Arial"/>
        </w:rPr>
        <w:t xml:space="preserve">0 </w:t>
      </w:r>
      <w:proofErr w:type="spellStart"/>
      <w:r w:rsidRPr="0036380C">
        <w:rPr>
          <w:rFonts w:cs="Arial"/>
        </w:rPr>
        <w:t>Mio</w:t>
      </w:r>
      <w:proofErr w:type="spellEnd"/>
      <w:r w:rsidRPr="0036380C">
        <w:rPr>
          <w:rFonts w:cs="Arial"/>
        </w:rPr>
        <w:t xml:space="preserve"> Euro. </w:t>
      </w:r>
      <w:hyperlink r:id="rId13" w:history="1">
        <w:r w:rsidRPr="004711C4">
          <w:rPr>
            <w:rStyle w:val="Hyperlink"/>
            <w:rFonts w:cs="Arial"/>
            <w:color w:val="auto"/>
            <w:lang w:val="en-US"/>
          </w:rPr>
          <w:t>www.aenova-group.com</w:t>
        </w:r>
      </w:hyperlink>
      <w:r w:rsidRPr="004711C4">
        <w:rPr>
          <w:rFonts w:cs="Arial"/>
          <w:lang w:val="en-US"/>
        </w:rPr>
        <w:t xml:space="preserve"> </w:t>
      </w:r>
    </w:p>
    <w:p w14:paraId="3D8299E4" w14:textId="77777777" w:rsidR="00BE4CF5" w:rsidRPr="004711C4" w:rsidRDefault="00BE4CF5" w:rsidP="00BE4CF5">
      <w:pPr>
        <w:rPr>
          <w:rFonts w:cs="Arial"/>
          <w:i/>
          <w:lang w:val="en-US"/>
        </w:rPr>
      </w:pPr>
    </w:p>
    <w:p w14:paraId="5656A402" w14:textId="77777777" w:rsidR="00BE4CF5" w:rsidRPr="004711C4" w:rsidRDefault="00BE4CF5" w:rsidP="00BE4CF5">
      <w:pPr>
        <w:spacing w:line="240" w:lineRule="auto"/>
        <w:rPr>
          <w:rFonts w:cs="Arial"/>
          <w:lang w:val="en-US"/>
        </w:rPr>
      </w:pPr>
    </w:p>
    <w:p w14:paraId="54DEB4F2" w14:textId="0539053F" w:rsidR="00572147" w:rsidRPr="004711C4" w:rsidRDefault="0036380C" w:rsidP="00572147">
      <w:pPr>
        <w:spacing w:line="240" w:lineRule="auto"/>
        <w:rPr>
          <w:rFonts w:cs="Arial"/>
          <w:b/>
          <w:lang w:val="en-US"/>
        </w:rPr>
      </w:pPr>
      <w:r w:rsidRPr="004711C4">
        <w:rPr>
          <w:rFonts w:cs="Arial"/>
          <w:b/>
          <w:lang w:val="en-US"/>
        </w:rPr>
        <w:t>Presse-</w:t>
      </w:r>
      <w:proofErr w:type="spellStart"/>
      <w:r w:rsidR="00572147" w:rsidRPr="004711C4">
        <w:rPr>
          <w:rFonts w:cs="Arial"/>
          <w:b/>
          <w:lang w:val="en-US"/>
        </w:rPr>
        <w:t>Kontak</w:t>
      </w:r>
      <w:r w:rsidRPr="004711C4">
        <w:rPr>
          <w:rFonts w:cs="Arial"/>
          <w:b/>
          <w:lang w:val="en-US"/>
        </w:rPr>
        <w:t>t</w:t>
      </w:r>
      <w:proofErr w:type="spellEnd"/>
      <w:r w:rsidR="00572147" w:rsidRPr="004711C4">
        <w:rPr>
          <w:rFonts w:cs="Arial"/>
          <w:b/>
          <w:lang w:val="en-US"/>
        </w:rPr>
        <w:t>:</w:t>
      </w:r>
    </w:p>
    <w:p w14:paraId="7ED0880B" w14:textId="77777777" w:rsidR="00572147" w:rsidRPr="004711C4" w:rsidRDefault="00572147" w:rsidP="00572147">
      <w:pPr>
        <w:spacing w:line="240" w:lineRule="auto"/>
        <w:rPr>
          <w:rFonts w:cs="Arial"/>
          <w:lang w:val="en-US"/>
        </w:rPr>
      </w:pPr>
    </w:p>
    <w:p w14:paraId="02CEB773" w14:textId="6E02E4CB" w:rsidR="00572147" w:rsidRPr="004431B2" w:rsidRDefault="001550BE" w:rsidP="00572147">
      <w:pPr>
        <w:spacing w:line="240" w:lineRule="auto"/>
        <w:rPr>
          <w:lang w:val="en-US"/>
        </w:rPr>
      </w:pPr>
      <w:r>
        <w:rPr>
          <w:lang w:val="en-US"/>
        </w:rPr>
        <w:t>Dr. Susanne Knabe</w:t>
      </w:r>
      <w:r w:rsidR="000F51CB">
        <w:rPr>
          <w:lang w:val="en-US"/>
        </w:rPr>
        <w:br/>
      </w:r>
      <w:r>
        <w:rPr>
          <w:lang w:val="en-US"/>
        </w:rPr>
        <w:t xml:space="preserve">Head of </w:t>
      </w:r>
      <w:r w:rsidR="00905CE7">
        <w:rPr>
          <w:lang w:val="en-US"/>
        </w:rPr>
        <w:t xml:space="preserve">Corporate </w:t>
      </w:r>
      <w:r w:rsidR="00572147" w:rsidRPr="004431B2">
        <w:rPr>
          <w:lang w:val="en-US"/>
        </w:rPr>
        <w:t>Communication</w:t>
      </w:r>
      <w:r>
        <w:rPr>
          <w:lang w:val="en-US"/>
        </w:rPr>
        <w:t xml:space="preserve"> &amp; PR</w:t>
      </w:r>
    </w:p>
    <w:p w14:paraId="4F60763E" w14:textId="77777777" w:rsidR="00572147" w:rsidRPr="004431B2" w:rsidRDefault="00572147" w:rsidP="00572147">
      <w:pPr>
        <w:spacing w:line="240" w:lineRule="auto"/>
        <w:rPr>
          <w:lang w:val="en-US"/>
        </w:rPr>
      </w:pPr>
      <w:r w:rsidRPr="004431B2">
        <w:rPr>
          <w:lang w:val="en-US"/>
        </w:rPr>
        <w:lastRenderedPageBreak/>
        <w:t>Aenova Holding GmbH</w:t>
      </w:r>
    </w:p>
    <w:p w14:paraId="42A4FC98" w14:textId="77777777" w:rsidR="00572147" w:rsidRPr="00D24BD0" w:rsidRDefault="00572147" w:rsidP="00572147">
      <w:pPr>
        <w:spacing w:line="240" w:lineRule="auto"/>
      </w:pPr>
      <w:r w:rsidRPr="00D24BD0">
        <w:t>Berger Straße 8-10</w:t>
      </w:r>
    </w:p>
    <w:p w14:paraId="4E7B3C6B" w14:textId="77777777" w:rsidR="00572147" w:rsidRPr="00D24BD0" w:rsidRDefault="005E0B16" w:rsidP="00572147">
      <w:pPr>
        <w:spacing w:line="240" w:lineRule="auto"/>
      </w:pPr>
      <w:r>
        <w:t>D-</w:t>
      </w:r>
      <w:r w:rsidR="00572147" w:rsidRPr="00D24BD0">
        <w:t>82319 Starnberg</w:t>
      </w:r>
    </w:p>
    <w:p w14:paraId="68C9AF9B" w14:textId="77777777" w:rsidR="00572147" w:rsidRPr="00D24BD0" w:rsidRDefault="00572147" w:rsidP="00572147">
      <w:pPr>
        <w:spacing w:line="240" w:lineRule="auto"/>
      </w:pPr>
    </w:p>
    <w:p w14:paraId="15420E77" w14:textId="6CB9E9F5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Mobil: </w:t>
      </w:r>
      <w:r w:rsidR="001C0A46" w:rsidRPr="008A04FE">
        <w:rPr>
          <w:lang w:val="en-US"/>
        </w:rPr>
        <w:t>+49 170 22 368 42</w:t>
      </w:r>
    </w:p>
    <w:p w14:paraId="22319797" w14:textId="5CD770C4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14" w:history="1">
        <w:r w:rsidR="001550BE" w:rsidRPr="005D5B0D">
          <w:rPr>
            <w:rStyle w:val="Hyperlink"/>
            <w:lang w:val="it-IT"/>
          </w:rPr>
          <w:t>susanne.knabe@aenova-group.com</w:t>
        </w:r>
      </w:hyperlink>
      <w:r w:rsidRPr="004431B2">
        <w:rPr>
          <w:lang w:val="it-IT"/>
        </w:rPr>
        <w:br/>
      </w:r>
    </w:p>
    <w:p w14:paraId="56B431E3" w14:textId="7B59DEBB" w:rsidR="00281FE8" w:rsidRDefault="00281FE8">
      <w:pPr>
        <w:spacing w:line="240" w:lineRule="auto"/>
        <w:rPr>
          <w:lang w:val="it-IT"/>
        </w:rPr>
      </w:pPr>
    </w:p>
    <w:sectPr w:rsidR="00281FE8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28A64" w14:textId="77777777" w:rsidR="00BB1468" w:rsidRPr="00A924C6" w:rsidRDefault="00BB1468" w:rsidP="00A924C6">
      <w:r>
        <w:separator/>
      </w:r>
    </w:p>
  </w:endnote>
  <w:endnote w:type="continuationSeparator" w:id="0">
    <w:p w14:paraId="1D898E1B" w14:textId="77777777" w:rsidR="00BB1468" w:rsidRPr="00A924C6" w:rsidRDefault="00BB1468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97D95" w14:textId="77777777" w:rsidR="0036380C" w:rsidRPr="00B15C28" w:rsidRDefault="0036380C" w:rsidP="0036380C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30EBF583" w:rsidR="008E68DA" w:rsidRPr="0036380C" w:rsidRDefault="0036380C" w:rsidP="0036380C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862F3D" wp14:editId="6E69CED6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9EB3D" w14:textId="4452C7AB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62F3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729EB3D" w14:textId="4452C7AB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E68DA" w:rsidRDefault="008E68DA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E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706DF4E8" w14:textId="77777777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1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8DA372" w14:textId="77777777" w:rsidR="00BB1468" w:rsidRPr="00A924C6" w:rsidRDefault="00BB1468" w:rsidP="00A924C6">
      <w:r>
        <w:separator/>
      </w:r>
    </w:p>
  </w:footnote>
  <w:footnote w:type="continuationSeparator" w:id="0">
    <w:p w14:paraId="0DF7F9A1" w14:textId="77777777" w:rsidR="00BB1468" w:rsidRPr="00A924C6" w:rsidRDefault="00BB1468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129F3C9B" w:rsidR="008E68DA" w:rsidRDefault="0036380C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1E4BBBD" wp14:editId="01C2E241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8E68DA" w:rsidRDefault="008E68DA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431A9"/>
    <w:rsid w:val="0004645D"/>
    <w:rsid w:val="00046EC4"/>
    <w:rsid w:val="00047F8C"/>
    <w:rsid w:val="00053CBC"/>
    <w:rsid w:val="00065883"/>
    <w:rsid w:val="00080CF9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1F52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14E3D"/>
    <w:rsid w:val="00123EAF"/>
    <w:rsid w:val="00132107"/>
    <w:rsid w:val="00135511"/>
    <w:rsid w:val="0013595B"/>
    <w:rsid w:val="00145526"/>
    <w:rsid w:val="00146603"/>
    <w:rsid w:val="001513E0"/>
    <w:rsid w:val="00151550"/>
    <w:rsid w:val="001550BE"/>
    <w:rsid w:val="00156227"/>
    <w:rsid w:val="00161505"/>
    <w:rsid w:val="00161B76"/>
    <w:rsid w:val="00165F91"/>
    <w:rsid w:val="00167572"/>
    <w:rsid w:val="001753D7"/>
    <w:rsid w:val="00176995"/>
    <w:rsid w:val="00180DBA"/>
    <w:rsid w:val="00182A37"/>
    <w:rsid w:val="00184B3E"/>
    <w:rsid w:val="00184F69"/>
    <w:rsid w:val="001859C6"/>
    <w:rsid w:val="00197BED"/>
    <w:rsid w:val="001A3E07"/>
    <w:rsid w:val="001A4B83"/>
    <w:rsid w:val="001A55BD"/>
    <w:rsid w:val="001A7364"/>
    <w:rsid w:val="001B01B1"/>
    <w:rsid w:val="001C0A46"/>
    <w:rsid w:val="001C3EC7"/>
    <w:rsid w:val="001D663D"/>
    <w:rsid w:val="001D7367"/>
    <w:rsid w:val="001E21CD"/>
    <w:rsid w:val="001F4A40"/>
    <w:rsid w:val="00226D2C"/>
    <w:rsid w:val="00230238"/>
    <w:rsid w:val="0023648A"/>
    <w:rsid w:val="00240D12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0348"/>
    <w:rsid w:val="002B369E"/>
    <w:rsid w:val="002D117B"/>
    <w:rsid w:val="002D1681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C01CD"/>
    <w:rsid w:val="003E4D34"/>
    <w:rsid w:val="003F1831"/>
    <w:rsid w:val="003F28D5"/>
    <w:rsid w:val="003F50EB"/>
    <w:rsid w:val="00400A7D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11C4"/>
    <w:rsid w:val="00475F4C"/>
    <w:rsid w:val="00476CAC"/>
    <w:rsid w:val="00483C2C"/>
    <w:rsid w:val="0049526E"/>
    <w:rsid w:val="004A2D19"/>
    <w:rsid w:val="004B0A42"/>
    <w:rsid w:val="004B1C6B"/>
    <w:rsid w:val="004C6E2A"/>
    <w:rsid w:val="004D261E"/>
    <w:rsid w:val="004D37D6"/>
    <w:rsid w:val="004E2BC3"/>
    <w:rsid w:val="004F6878"/>
    <w:rsid w:val="004F6DCB"/>
    <w:rsid w:val="004F7AE9"/>
    <w:rsid w:val="00510129"/>
    <w:rsid w:val="005104E4"/>
    <w:rsid w:val="00510A79"/>
    <w:rsid w:val="00520697"/>
    <w:rsid w:val="00522981"/>
    <w:rsid w:val="00523A0F"/>
    <w:rsid w:val="00523B5A"/>
    <w:rsid w:val="0052649F"/>
    <w:rsid w:val="0053336B"/>
    <w:rsid w:val="005402C2"/>
    <w:rsid w:val="00563D0B"/>
    <w:rsid w:val="0056465C"/>
    <w:rsid w:val="00565777"/>
    <w:rsid w:val="00566BDE"/>
    <w:rsid w:val="00572147"/>
    <w:rsid w:val="00572984"/>
    <w:rsid w:val="00573B53"/>
    <w:rsid w:val="00573E5B"/>
    <w:rsid w:val="0057607E"/>
    <w:rsid w:val="00581271"/>
    <w:rsid w:val="00582DC3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5DD6"/>
    <w:rsid w:val="005E6189"/>
    <w:rsid w:val="0061090C"/>
    <w:rsid w:val="006159E5"/>
    <w:rsid w:val="00620138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64D28"/>
    <w:rsid w:val="006826D2"/>
    <w:rsid w:val="00691650"/>
    <w:rsid w:val="0069371B"/>
    <w:rsid w:val="006A38F9"/>
    <w:rsid w:val="006A40DD"/>
    <w:rsid w:val="006A799D"/>
    <w:rsid w:val="006A7FA3"/>
    <w:rsid w:val="006B64CC"/>
    <w:rsid w:val="006D02C2"/>
    <w:rsid w:val="006D2799"/>
    <w:rsid w:val="006E0807"/>
    <w:rsid w:val="006F3956"/>
    <w:rsid w:val="0070529E"/>
    <w:rsid w:val="00715543"/>
    <w:rsid w:val="00715707"/>
    <w:rsid w:val="0072374A"/>
    <w:rsid w:val="00724612"/>
    <w:rsid w:val="0072496E"/>
    <w:rsid w:val="00727168"/>
    <w:rsid w:val="00727566"/>
    <w:rsid w:val="0074779E"/>
    <w:rsid w:val="0075613F"/>
    <w:rsid w:val="00756768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2C9C"/>
    <w:rsid w:val="007B5E4C"/>
    <w:rsid w:val="007C2141"/>
    <w:rsid w:val="007C319C"/>
    <w:rsid w:val="007C7AED"/>
    <w:rsid w:val="007E1615"/>
    <w:rsid w:val="007E37E0"/>
    <w:rsid w:val="007F2EF0"/>
    <w:rsid w:val="008008F0"/>
    <w:rsid w:val="008011A9"/>
    <w:rsid w:val="00812709"/>
    <w:rsid w:val="0082057E"/>
    <w:rsid w:val="00821D20"/>
    <w:rsid w:val="00822027"/>
    <w:rsid w:val="00833369"/>
    <w:rsid w:val="00834EB3"/>
    <w:rsid w:val="00837C39"/>
    <w:rsid w:val="0084351E"/>
    <w:rsid w:val="008519EF"/>
    <w:rsid w:val="00851ABD"/>
    <w:rsid w:val="00852D14"/>
    <w:rsid w:val="008662CB"/>
    <w:rsid w:val="00870EA3"/>
    <w:rsid w:val="00885B91"/>
    <w:rsid w:val="00886758"/>
    <w:rsid w:val="00890607"/>
    <w:rsid w:val="008943E7"/>
    <w:rsid w:val="008B6BA3"/>
    <w:rsid w:val="008C1327"/>
    <w:rsid w:val="008C5942"/>
    <w:rsid w:val="008D0370"/>
    <w:rsid w:val="008E0987"/>
    <w:rsid w:val="008E5821"/>
    <w:rsid w:val="008E68DA"/>
    <w:rsid w:val="008F4ABB"/>
    <w:rsid w:val="00905CE7"/>
    <w:rsid w:val="0090604C"/>
    <w:rsid w:val="00906523"/>
    <w:rsid w:val="009065BF"/>
    <w:rsid w:val="00907F30"/>
    <w:rsid w:val="009123C6"/>
    <w:rsid w:val="00912EE2"/>
    <w:rsid w:val="00914FF9"/>
    <w:rsid w:val="00936291"/>
    <w:rsid w:val="009448CE"/>
    <w:rsid w:val="00947065"/>
    <w:rsid w:val="00950186"/>
    <w:rsid w:val="00951823"/>
    <w:rsid w:val="00965A16"/>
    <w:rsid w:val="00965B1D"/>
    <w:rsid w:val="00965E29"/>
    <w:rsid w:val="00986E3B"/>
    <w:rsid w:val="009900BF"/>
    <w:rsid w:val="00990275"/>
    <w:rsid w:val="00990510"/>
    <w:rsid w:val="00993500"/>
    <w:rsid w:val="009A0449"/>
    <w:rsid w:val="009B21CF"/>
    <w:rsid w:val="009B2A07"/>
    <w:rsid w:val="009B4FD7"/>
    <w:rsid w:val="009C0BFA"/>
    <w:rsid w:val="009D02D8"/>
    <w:rsid w:val="009D0C86"/>
    <w:rsid w:val="009D1770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21D2B"/>
    <w:rsid w:val="00A23A3D"/>
    <w:rsid w:val="00A3052D"/>
    <w:rsid w:val="00A306DC"/>
    <w:rsid w:val="00A3209C"/>
    <w:rsid w:val="00A3654D"/>
    <w:rsid w:val="00A43E26"/>
    <w:rsid w:val="00A44E5B"/>
    <w:rsid w:val="00A514CF"/>
    <w:rsid w:val="00A57B48"/>
    <w:rsid w:val="00A72FBC"/>
    <w:rsid w:val="00A73CAD"/>
    <w:rsid w:val="00A76354"/>
    <w:rsid w:val="00A77034"/>
    <w:rsid w:val="00A83C2B"/>
    <w:rsid w:val="00A85594"/>
    <w:rsid w:val="00A87909"/>
    <w:rsid w:val="00A902AB"/>
    <w:rsid w:val="00A924C6"/>
    <w:rsid w:val="00A93889"/>
    <w:rsid w:val="00A95270"/>
    <w:rsid w:val="00AB3751"/>
    <w:rsid w:val="00AC4093"/>
    <w:rsid w:val="00AD520C"/>
    <w:rsid w:val="00AE315A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958E9"/>
    <w:rsid w:val="00BA1B87"/>
    <w:rsid w:val="00BA237E"/>
    <w:rsid w:val="00BA3342"/>
    <w:rsid w:val="00BA6D52"/>
    <w:rsid w:val="00BA7861"/>
    <w:rsid w:val="00BB1468"/>
    <w:rsid w:val="00BB1B0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4B20"/>
    <w:rsid w:val="00C062FB"/>
    <w:rsid w:val="00C06974"/>
    <w:rsid w:val="00C10D94"/>
    <w:rsid w:val="00C13175"/>
    <w:rsid w:val="00C13893"/>
    <w:rsid w:val="00C246F0"/>
    <w:rsid w:val="00C24912"/>
    <w:rsid w:val="00C33DB7"/>
    <w:rsid w:val="00C45929"/>
    <w:rsid w:val="00C47796"/>
    <w:rsid w:val="00C53C94"/>
    <w:rsid w:val="00C549EB"/>
    <w:rsid w:val="00C5513E"/>
    <w:rsid w:val="00C604AE"/>
    <w:rsid w:val="00C70469"/>
    <w:rsid w:val="00C8586E"/>
    <w:rsid w:val="00C92940"/>
    <w:rsid w:val="00C92B42"/>
    <w:rsid w:val="00CA6D28"/>
    <w:rsid w:val="00CA7924"/>
    <w:rsid w:val="00CB2B04"/>
    <w:rsid w:val="00CC1227"/>
    <w:rsid w:val="00CD156D"/>
    <w:rsid w:val="00CD27AD"/>
    <w:rsid w:val="00CD3345"/>
    <w:rsid w:val="00CE1CB5"/>
    <w:rsid w:val="00CE2427"/>
    <w:rsid w:val="00CE6A99"/>
    <w:rsid w:val="00CF27CA"/>
    <w:rsid w:val="00CF44A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6147"/>
    <w:rsid w:val="00DE4C24"/>
    <w:rsid w:val="00DE660A"/>
    <w:rsid w:val="00DF52FD"/>
    <w:rsid w:val="00E0584E"/>
    <w:rsid w:val="00E064EC"/>
    <w:rsid w:val="00E114D7"/>
    <w:rsid w:val="00E1168C"/>
    <w:rsid w:val="00E11EE2"/>
    <w:rsid w:val="00E16986"/>
    <w:rsid w:val="00E27253"/>
    <w:rsid w:val="00E30BC9"/>
    <w:rsid w:val="00E34B7B"/>
    <w:rsid w:val="00E412D6"/>
    <w:rsid w:val="00E42FBB"/>
    <w:rsid w:val="00E45E44"/>
    <w:rsid w:val="00E46398"/>
    <w:rsid w:val="00E47B1F"/>
    <w:rsid w:val="00E53C9C"/>
    <w:rsid w:val="00E53E53"/>
    <w:rsid w:val="00E5760E"/>
    <w:rsid w:val="00E61DC6"/>
    <w:rsid w:val="00E621E0"/>
    <w:rsid w:val="00E634A7"/>
    <w:rsid w:val="00E65A45"/>
    <w:rsid w:val="00E67C00"/>
    <w:rsid w:val="00E75B49"/>
    <w:rsid w:val="00E75D35"/>
    <w:rsid w:val="00E80016"/>
    <w:rsid w:val="00E8016D"/>
    <w:rsid w:val="00E844FF"/>
    <w:rsid w:val="00E90FAC"/>
    <w:rsid w:val="00E9530C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4230D"/>
    <w:rsid w:val="00F46169"/>
    <w:rsid w:val="00F50979"/>
    <w:rsid w:val="00F602C3"/>
    <w:rsid w:val="00F64CEC"/>
    <w:rsid w:val="00F7110C"/>
    <w:rsid w:val="00F75790"/>
    <w:rsid w:val="00F8313A"/>
    <w:rsid w:val="00F970E8"/>
    <w:rsid w:val="00FA4B87"/>
    <w:rsid w:val="00FA5D6D"/>
    <w:rsid w:val="00FA799E"/>
    <w:rsid w:val="00FB2893"/>
    <w:rsid w:val="00FB3F58"/>
    <w:rsid w:val="00FC3943"/>
    <w:rsid w:val="00FC5737"/>
    <w:rsid w:val="00FC60B5"/>
    <w:rsid w:val="00FC6C75"/>
    <w:rsid w:val="00FD3219"/>
    <w:rsid w:val="00FD590D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CB68FB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nova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1de66f8e-83a7-4017-ad29-e92b4a56a637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578</Words>
  <Characters>3643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Ausbau Tittmoning</vt:lpstr>
      <vt:lpstr>Aenova Photovoltaik Cornu</vt:lpstr>
    </vt:vector>
  </TitlesOfParts>
  <Company>Aenova Holding GmbH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Ausbau Tittmoning</dc:title>
  <dc:subject/>
  <dc:creator>Susanne Knabe</dc:creator>
  <cp:keywords/>
  <dc:description/>
  <cp:lastModifiedBy>Knabe Susanne</cp:lastModifiedBy>
  <cp:revision>6</cp:revision>
  <cp:lastPrinted>2021-11-03T07:03:00Z</cp:lastPrinted>
  <dcterms:created xsi:type="dcterms:W3CDTF">2021-10-21T14:47:00Z</dcterms:created>
  <dcterms:modified xsi:type="dcterms:W3CDTF">2021-11-03T07:43:00Z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